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0CC" w:rsidRPr="004250CC" w:rsidRDefault="004250CC" w:rsidP="004250CC">
      <w:pPr>
        <w:widowControl/>
        <w:adjustRightInd w:val="0"/>
        <w:snapToGrid w:val="0"/>
        <w:spacing w:afterLines="100" w:after="312"/>
        <w:jc w:val="center"/>
        <w:rPr>
          <w:rFonts w:ascii="黑体" w:eastAsia="黑体" w:hAnsi="黑体" w:cs="Times New Roman"/>
          <w:kern w:val="0"/>
          <w:sz w:val="32"/>
          <w:szCs w:val="32"/>
        </w:rPr>
      </w:pPr>
      <w:r w:rsidRPr="004250CC">
        <w:rPr>
          <w:rFonts w:ascii="黑体" w:eastAsia="黑体" w:hAnsi="黑体" w:cs="Times New Roman" w:hint="eastAsia"/>
          <w:kern w:val="0"/>
          <w:sz w:val="32"/>
          <w:szCs w:val="32"/>
        </w:rPr>
        <w:t>中国海洋大学本科生课程大纲</w:t>
      </w:r>
    </w:p>
    <w:tbl>
      <w:tblPr>
        <w:tblW w:w="8640" w:type="dxa"/>
        <w:tblInd w:w="108" w:type="dxa"/>
        <w:tblCellMar>
          <w:left w:w="0" w:type="dxa"/>
          <w:right w:w="0" w:type="dxa"/>
        </w:tblCellMar>
        <w:tblLook w:val="04A0" w:firstRow="1" w:lastRow="0" w:firstColumn="1" w:lastColumn="0" w:noHBand="0" w:noVBand="1"/>
      </w:tblPr>
      <w:tblGrid>
        <w:gridCol w:w="1233"/>
        <w:gridCol w:w="4383"/>
        <w:gridCol w:w="1368"/>
        <w:gridCol w:w="1656"/>
      </w:tblGrid>
      <w:tr w:rsidR="00112AD4" w:rsidRPr="00112AD4" w:rsidTr="004250CC">
        <w:trPr>
          <w:trHeight w:val="450"/>
        </w:trPr>
        <w:tc>
          <w:tcPr>
            <w:tcW w:w="12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2AD4" w:rsidRPr="00112AD4" w:rsidRDefault="00112AD4" w:rsidP="00112AD4">
            <w:pPr>
              <w:widowControl/>
              <w:spacing w:line="360" w:lineRule="atLeast"/>
              <w:jc w:val="center"/>
              <w:rPr>
                <w:rFonts w:ascii="inherit" w:eastAsia="宋体" w:hAnsi="inherit" w:cs="宋体" w:hint="eastAsia"/>
                <w:color w:val="000000"/>
                <w:kern w:val="0"/>
                <w:sz w:val="20"/>
                <w:szCs w:val="20"/>
              </w:rPr>
            </w:pPr>
            <w:r w:rsidRPr="00112AD4">
              <w:rPr>
                <w:rFonts w:ascii="黑体" w:eastAsia="黑体" w:hAnsi="黑体" w:cs="宋体" w:hint="eastAsia"/>
                <w:color w:val="000000"/>
                <w:kern w:val="0"/>
                <w:sz w:val="24"/>
                <w:szCs w:val="24"/>
                <w:bdr w:val="none" w:sz="0" w:space="0" w:color="auto" w:frame="1"/>
              </w:rPr>
              <w:t>课程名称</w:t>
            </w:r>
          </w:p>
        </w:tc>
        <w:tc>
          <w:tcPr>
            <w:tcW w:w="43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2AD4" w:rsidRPr="00112AD4" w:rsidRDefault="00112AD4" w:rsidP="00112AD4">
            <w:pPr>
              <w:widowControl/>
              <w:jc w:val="center"/>
              <w:rPr>
                <w:rFonts w:ascii="inherit" w:eastAsia="宋体" w:hAnsi="inherit" w:cs="宋体" w:hint="eastAsia"/>
                <w:color w:val="000000"/>
                <w:kern w:val="0"/>
                <w:sz w:val="20"/>
                <w:szCs w:val="20"/>
              </w:rPr>
            </w:pPr>
            <w:r w:rsidRPr="00112AD4">
              <w:rPr>
                <w:rFonts w:ascii="宋体" w:eastAsia="宋体" w:hAnsi="宋体" w:cs="宋体" w:hint="eastAsia"/>
                <w:color w:val="000000"/>
                <w:kern w:val="0"/>
                <w:sz w:val="24"/>
                <w:szCs w:val="24"/>
                <w:bdr w:val="none" w:sz="0" w:space="0" w:color="auto" w:frame="1"/>
              </w:rPr>
              <w:t>有机波谱解析</w:t>
            </w:r>
          </w:p>
          <w:p w:rsidR="00112AD4" w:rsidRPr="00112AD4" w:rsidRDefault="00AC0596" w:rsidP="00112AD4">
            <w:pPr>
              <w:widowControl/>
              <w:jc w:val="center"/>
              <w:rPr>
                <w:rFonts w:ascii="inherit" w:eastAsia="宋体" w:hAnsi="inherit" w:cs="宋体" w:hint="eastAsia"/>
                <w:color w:val="000000"/>
                <w:kern w:val="0"/>
                <w:sz w:val="20"/>
                <w:szCs w:val="20"/>
              </w:rPr>
            </w:pPr>
            <w:r w:rsidRPr="00AC0596">
              <w:rPr>
                <w:rFonts w:ascii="Times New Roman" w:eastAsia="宋体" w:hAnsi="Times New Roman" w:cs="Times New Roman"/>
                <w:color w:val="000000"/>
                <w:kern w:val="0"/>
                <w:sz w:val="24"/>
                <w:szCs w:val="24"/>
                <w:bdr w:val="none" w:sz="0" w:space="0" w:color="auto" w:frame="1"/>
              </w:rPr>
              <w:t xml:space="preserve">Spectrometric </w:t>
            </w:r>
            <w:r w:rsidR="007822A3">
              <w:rPr>
                <w:rFonts w:ascii="Times New Roman" w:eastAsia="宋体" w:hAnsi="Times New Roman" w:cs="Times New Roman" w:hint="eastAsia"/>
                <w:color w:val="000000"/>
                <w:kern w:val="0"/>
                <w:sz w:val="24"/>
                <w:szCs w:val="24"/>
                <w:bdr w:val="none" w:sz="0" w:space="0" w:color="auto" w:frame="1"/>
              </w:rPr>
              <w:t>A</w:t>
            </w:r>
            <w:r w:rsidR="007822A3" w:rsidRPr="007822A3">
              <w:rPr>
                <w:rFonts w:ascii="Times New Roman" w:eastAsia="宋体" w:hAnsi="Times New Roman" w:cs="Times New Roman"/>
                <w:color w:val="000000"/>
                <w:kern w:val="0"/>
                <w:sz w:val="24"/>
                <w:szCs w:val="24"/>
                <w:bdr w:val="none" w:sz="0" w:space="0" w:color="auto" w:frame="1"/>
              </w:rPr>
              <w:t>nalysis</w:t>
            </w:r>
            <w:r w:rsidR="004250CC">
              <w:rPr>
                <w:rFonts w:ascii="Times New Roman" w:eastAsia="宋体" w:hAnsi="Times New Roman" w:cs="Times New Roman" w:hint="eastAsia"/>
                <w:color w:val="000000"/>
                <w:kern w:val="0"/>
                <w:sz w:val="24"/>
                <w:szCs w:val="24"/>
                <w:bdr w:val="none" w:sz="0" w:space="0" w:color="auto" w:frame="1"/>
              </w:rPr>
              <w:t xml:space="preserve"> </w:t>
            </w:r>
            <w:r w:rsidR="00112AD4" w:rsidRPr="00112AD4">
              <w:rPr>
                <w:rFonts w:ascii="Times New Roman" w:eastAsia="宋体" w:hAnsi="Times New Roman" w:cs="Times New Roman"/>
                <w:color w:val="000000"/>
                <w:kern w:val="0"/>
                <w:sz w:val="24"/>
                <w:szCs w:val="24"/>
                <w:bdr w:val="none" w:sz="0" w:space="0" w:color="auto" w:frame="1"/>
              </w:rPr>
              <w:t>of Organic Compounds</w:t>
            </w:r>
          </w:p>
        </w:tc>
        <w:tc>
          <w:tcPr>
            <w:tcW w:w="13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2AD4" w:rsidRPr="00112AD4" w:rsidRDefault="00112AD4" w:rsidP="00112AD4">
            <w:pPr>
              <w:widowControl/>
              <w:spacing w:line="360" w:lineRule="atLeast"/>
              <w:jc w:val="center"/>
              <w:rPr>
                <w:rFonts w:ascii="inherit" w:eastAsia="宋体" w:hAnsi="inherit" w:cs="宋体" w:hint="eastAsia"/>
                <w:color w:val="000000"/>
                <w:kern w:val="0"/>
                <w:sz w:val="20"/>
                <w:szCs w:val="20"/>
              </w:rPr>
            </w:pPr>
            <w:r w:rsidRPr="00112AD4">
              <w:rPr>
                <w:rFonts w:ascii="宋体" w:eastAsia="宋体" w:hAnsi="宋体" w:cs="宋体" w:hint="eastAsia"/>
                <w:color w:val="000000"/>
                <w:kern w:val="0"/>
                <w:sz w:val="24"/>
                <w:szCs w:val="24"/>
                <w:bdr w:val="none" w:sz="0" w:space="0" w:color="auto" w:frame="1"/>
              </w:rPr>
              <w:t>课程代码</w:t>
            </w:r>
          </w:p>
        </w:tc>
        <w:tc>
          <w:tcPr>
            <w:tcW w:w="16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2AD4" w:rsidRPr="00112AD4" w:rsidRDefault="00112AD4" w:rsidP="00112AD4">
            <w:pPr>
              <w:widowControl/>
              <w:spacing w:line="360" w:lineRule="atLeast"/>
              <w:jc w:val="center"/>
              <w:rPr>
                <w:rFonts w:ascii="inherit" w:eastAsia="宋体" w:hAnsi="inherit" w:cs="宋体" w:hint="eastAsia"/>
                <w:color w:val="000000"/>
                <w:kern w:val="0"/>
                <w:sz w:val="20"/>
                <w:szCs w:val="20"/>
              </w:rPr>
            </w:pPr>
            <w:r w:rsidRPr="00112AD4">
              <w:rPr>
                <w:rFonts w:ascii="Times New Roman" w:eastAsia="宋体" w:hAnsi="Times New Roman" w:cs="Times New Roman"/>
                <w:color w:val="000000"/>
                <w:kern w:val="0"/>
                <w:sz w:val="24"/>
                <w:szCs w:val="24"/>
                <w:bdr w:val="none" w:sz="0" w:space="0" w:color="auto" w:frame="1"/>
              </w:rPr>
              <w:t>100102101229</w:t>
            </w:r>
          </w:p>
        </w:tc>
      </w:tr>
      <w:tr w:rsidR="00112AD4" w:rsidRPr="00112AD4" w:rsidTr="004250CC">
        <w:trPr>
          <w:trHeight w:val="450"/>
        </w:trPr>
        <w:tc>
          <w:tcPr>
            <w:tcW w:w="12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2AD4" w:rsidRPr="00112AD4" w:rsidRDefault="00112AD4" w:rsidP="00112AD4">
            <w:pPr>
              <w:widowControl/>
              <w:spacing w:line="360" w:lineRule="atLeast"/>
              <w:jc w:val="center"/>
              <w:rPr>
                <w:rFonts w:ascii="inherit" w:eastAsia="宋体" w:hAnsi="inherit" w:cs="宋体" w:hint="eastAsia"/>
                <w:color w:val="000000"/>
                <w:kern w:val="0"/>
                <w:sz w:val="20"/>
                <w:szCs w:val="20"/>
              </w:rPr>
            </w:pPr>
            <w:r w:rsidRPr="00112AD4">
              <w:rPr>
                <w:rFonts w:ascii="黑体" w:eastAsia="黑体" w:hAnsi="黑体" w:cs="宋体" w:hint="eastAsia"/>
                <w:color w:val="000000"/>
                <w:kern w:val="0"/>
                <w:sz w:val="24"/>
                <w:szCs w:val="24"/>
                <w:bdr w:val="none" w:sz="0" w:space="0" w:color="auto" w:frame="1"/>
              </w:rPr>
              <w:t>课程属性</w:t>
            </w:r>
          </w:p>
        </w:tc>
        <w:tc>
          <w:tcPr>
            <w:tcW w:w="4383" w:type="dxa"/>
            <w:tcBorders>
              <w:top w:val="nil"/>
              <w:left w:val="nil"/>
              <w:bottom w:val="single" w:sz="8" w:space="0" w:color="auto"/>
              <w:right w:val="single" w:sz="8" w:space="0" w:color="auto"/>
            </w:tcBorders>
            <w:tcMar>
              <w:top w:w="0" w:type="dxa"/>
              <w:left w:w="108" w:type="dxa"/>
              <w:bottom w:w="0" w:type="dxa"/>
              <w:right w:w="108" w:type="dxa"/>
            </w:tcMar>
            <w:hideMark/>
          </w:tcPr>
          <w:p w:rsidR="00112AD4" w:rsidRPr="00112AD4" w:rsidRDefault="00112AD4" w:rsidP="00112AD4">
            <w:pPr>
              <w:widowControl/>
              <w:spacing w:line="360" w:lineRule="atLeast"/>
              <w:jc w:val="left"/>
              <w:rPr>
                <w:rFonts w:ascii="inherit" w:eastAsia="宋体" w:hAnsi="inherit" w:cs="宋体" w:hint="eastAsia"/>
                <w:color w:val="000000"/>
                <w:kern w:val="0"/>
                <w:sz w:val="20"/>
                <w:szCs w:val="20"/>
              </w:rPr>
            </w:pPr>
            <w:r w:rsidRPr="00112AD4">
              <w:rPr>
                <w:rFonts w:ascii="宋体" w:eastAsia="宋体" w:hAnsi="宋体" w:cs="宋体" w:hint="eastAsia"/>
                <w:color w:val="000000"/>
                <w:kern w:val="0"/>
                <w:sz w:val="24"/>
                <w:szCs w:val="24"/>
                <w:bdr w:val="none" w:sz="0" w:space="0" w:color="auto" w:frame="1"/>
              </w:rPr>
              <w:t>学科基础</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2AD4" w:rsidRPr="00112AD4" w:rsidRDefault="00112AD4" w:rsidP="00112AD4">
            <w:pPr>
              <w:widowControl/>
              <w:spacing w:line="360" w:lineRule="atLeast"/>
              <w:jc w:val="center"/>
              <w:rPr>
                <w:rFonts w:ascii="inherit" w:eastAsia="宋体" w:hAnsi="inherit" w:cs="宋体" w:hint="eastAsia"/>
                <w:color w:val="000000"/>
                <w:kern w:val="0"/>
                <w:sz w:val="20"/>
                <w:szCs w:val="20"/>
              </w:rPr>
            </w:pPr>
            <w:r w:rsidRPr="00112AD4">
              <w:rPr>
                <w:rFonts w:ascii="宋体" w:eastAsia="宋体" w:hAnsi="宋体" w:cs="宋体" w:hint="eastAsia"/>
                <w:color w:val="000000"/>
                <w:kern w:val="0"/>
                <w:sz w:val="24"/>
                <w:szCs w:val="24"/>
                <w:bdr w:val="none" w:sz="0" w:space="0" w:color="auto" w:frame="1"/>
              </w:rPr>
              <w:t>课时</w:t>
            </w:r>
            <w:r w:rsidRPr="00112AD4">
              <w:rPr>
                <w:rFonts w:ascii="Times New Roman" w:eastAsia="宋体" w:hAnsi="Times New Roman" w:cs="Times New Roman"/>
                <w:color w:val="000000"/>
                <w:kern w:val="0"/>
                <w:sz w:val="24"/>
                <w:szCs w:val="24"/>
                <w:bdr w:val="none" w:sz="0" w:space="0" w:color="auto" w:frame="1"/>
              </w:rPr>
              <w:t>/</w:t>
            </w:r>
            <w:r w:rsidRPr="00112AD4">
              <w:rPr>
                <w:rFonts w:ascii="宋体" w:eastAsia="宋体" w:hAnsi="宋体" w:cs="宋体" w:hint="eastAsia"/>
                <w:color w:val="000000"/>
                <w:kern w:val="0"/>
                <w:sz w:val="24"/>
                <w:szCs w:val="24"/>
                <w:bdr w:val="none" w:sz="0" w:space="0" w:color="auto" w:frame="1"/>
              </w:rPr>
              <w:t>学分</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2AD4" w:rsidRPr="00112AD4" w:rsidRDefault="00112AD4" w:rsidP="00112AD4">
            <w:pPr>
              <w:widowControl/>
              <w:spacing w:line="360" w:lineRule="atLeast"/>
              <w:jc w:val="center"/>
              <w:rPr>
                <w:rFonts w:ascii="inherit" w:eastAsia="宋体" w:hAnsi="inherit" w:cs="宋体" w:hint="eastAsia"/>
                <w:color w:val="000000"/>
                <w:kern w:val="0"/>
                <w:sz w:val="20"/>
                <w:szCs w:val="20"/>
              </w:rPr>
            </w:pPr>
            <w:r w:rsidRPr="00112AD4">
              <w:rPr>
                <w:rFonts w:ascii="Times New Roman" w:eastAsia="宋体" w:hAnsi="Times New Roman" w:cs="Times New Roman"/>
                <w:color w:val="000000"/>
                <w:kern w:val="0"/>
                <w:sz w:val="24"/>
                <w:szCs w:val="24"/>
                <w:bdr w:val="none" w:sz="0" w:space="0" w:color="auto" w:frame="1"/>
              </w:rPr>
              <w:t>32/2</w:t>
            </w:r>
          </w:p>
        </w:tc>
      </w:tr>
      <w:tr w:rsidR="00112AD4" w:rsidRPr="00112AD4" w:rsidTr="004250CC">
        <w:trPr>
          <w:trHeight w:val="450"/>
        </w:trPr>
        <w:tc>
          <w:tcPr>
            <w:tcW w:w="12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2AD4" w:rsidRPr="00112AD4" w:rsidRDefault="00112AD4" w:rsidP="00112AD4">
            <w:pPr>
              <w:widowControl/>
              <w:spacing w:line="360" w:lineRule="atLeast"/>
              <w:jc w:val="center"/>
              <w:rPr>
                <w:rFonts w:ascii="inherit" w:eastAsia="宋体" w:hAnsi="inherit" w:cs="宋体" w:hint="eastAsia"/>
                <w:color w:val="000000"/>
                <w:kern w:val="0"/>
                <w:sz w:val="20"/>
                <w:szCs w:val="20"/>
              </w:rPr>
            </w:pPr>
            <w:r w:rsidRPr="00112AD4">
              <w:rPr>
                <w:rFonts w:ascii="黑体" w:eastAsia="黑体" w:hAnsi="黑体" w:cs="宋体" w:hint="eastAsia"/>
                <w:color w:val="000000"/>
                <w:kern w:val="0"/>
                <w:sz w:val="24"/>
                <w:szCs w:val="24"/>
                <w:bdr w:val="none" w:sz="0" w:space="0" w:color="auto" w:frame="1"/>
              </w:rPr>
              <w:t>课程性质</w:t>
            </w:r>
          </w:p>
        </w:tc>
        <w:tc>
          <w:tcPr>
            <w:tcW w:w="4383" w:type="dxa"/>
            <w:tcBorders>
              <w:top w:val="nil"/>
              <w:left w:val="nil"/>
              <w:bottom w:val="single" w:sz="8" w:space="0" w:color="auto"/>
              <w:right w:val="single" w:sz="8" w:space="0" w:color="auto"/>
            </w:tcBorders>
            <w:tcMar>
              <w:top w:w="0" w:type="dxa"/>
              <w:left w:w="108" w:type="dxa"/>
              <w:bottom w:w="0" w:type="dxa"/>
              <w:right w:w="108" w:type="dxa"/>
            </w:tcMar>
            <w:hideMark/>
          </w:tcPr>
          <w:p w:rsidR="00112AD4" w:rsidRPr="00112AD4" w:rsidRDefault="00112AD4" w:rsidP="00112AD4">
            <w:pPr>
              <w:widowControl/>
              <w:spacing w:line="360" w:lineRule="atLeast"/>
              <w:jc w:val="left"/>
              <w:rPr>
                <w:rFonts w:ascii="inherit" w:eastAsia="宋体" w:hAnsi="inherit" w:cs="宋体" w:hint="eastAsia"/>
                <w:color w:val="000000"/>
                <w:kern w:val="0"/>
                <w:sz w:val="20"/>
                <w:szCs w:val="20"/>
              </w:rPr>
            </w:pPr>
            <w:r w:rsidRPr="00112AD4">
              <w:rPr>
                <w:rFonts w:ascii="宋体" w:eastAsia="宋体" w:hAnsi="宋体" w:cs="宋体" w:hint="eastAsia"/>
                <w:color w:val="000000"/>
                <w:kern w:val="0"/>
                <w:sz w:val="24"/>
                <w:szCs w:val="24"/>
                <w:bdr w:val="none" w:sz="0" w:space="0" w:color="auto" w:frame="1"/>
              </w:rPr>
              <w:t>选修</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2AD4" w:rsidRPr="00112AD4" w:rsidRDefault="00112AD4" w:rsidP="00112AD4">
            <w:pPr>
              <w:widowControl/>
              <w:spacing w:line="360" w:lineRule="atLeast"/>
              <w:jc w:val="center"/>
              <w:rPr>
                <w:rFonts w:ascii="inherit" w:eastAsia="宋体" w:hAnsi="inherit" w:cs="宋体" w:hint="eastAsia"/>
                <w:color w:val="000000"/>
                <w:kern w:val="0"/>
                <w:sz w:val="20"/>
                <w:szCs w:val="20"/>
              </w:rPr>
            </w:pPr>
            <w:r w:rsidRPr="00112AD4">
              <w:rPr>
                <w:rFonts w:ascii="宋体" w:eastAsia="宋体" w:hAnsi="宋体" w:cs="宋体" w:hint="eastAsia"/>
                <w:color w:val="000000"/>
                <w:kern w:val="0"/>
                <w:sz w:val="24"/>
                <w:szCs w:val="24"/>
                <w:bdr w:val="none" w:sz="0" w:space="0" w:color="auto" w:frame="1"/>
              </w:rPr>
              <w:t>实践学时</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2AD4" w:rsidRPr="00112AD4" w:rsidRDefault="00746308" w:rsidP="00112AD4">
            <w:pPr>
              <w:widowControl/>
              <w:spacing w:line="360" w:lineRule="atLeast"/>
              <w:jc w:val="center"/>
              <w:rPr>
                <w:rFonts w:ascii="inherit" w:eastAsia="宋体" w:hAnsi="inherit" w:cs="宋体" w:hint="eastAsia"/>
                <w:color w:val="000000"/>
                <w:kern w:val="0"/>
                <w:sz w:val="20"/>
                <w:szCs w:val="20"/>
              </w:rPr>
            </w:pPr>
            <w:r>
              <w:rPr>
                <w:rFonts w:ascii="Times New Roman" w:eastAsia="宋体" w:hAnsi="Times New Roman" w:cs="Times New Roman" w:hint="eastAsia"/>
                <w:color w:val="000000"/>
                <w:kern w:val="0"/>
                <w:sz w:val="24"/>
                <w:szCs w:val="24"/>
                <w:bdr w:val="none" w:sz="0" w:space="0" w:color="auto" w:frame="1"/>
              </w:rPr>
              <w:t>0</w:t>
            </w:r>
          </w:p>
        </w:tc>
      </w:tr>
      <w:tr w:rsidR="00112AD4" w:rsidRPr="00112AD4" w:rsidTr="004250CC">
        <w:trPr>
          <w:trHeight w:val="450"/>
        </w:trPr>
        <w:tc>
          <w:tcPr>
            <w:tcW w:w="12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2AD4" w:rsidRPr="00112AD4" w:rsidRDefault="00112AD4" w:rsidP="00112AD4">
            <w:pPr>
              <w:widowControl/>
              <w:spacing w:line="360" w:lineRule="atLeast"/>
              <w:jc w:val="center"/>
              <w:rPr>
                <w:rFonts w:ascii="inherit" w:eastAsia="宋体" w:hAnsi="inherit" w:cs="宋体" w:hint="eastAsia"/>
                <w:color w:val="000000"/>
                <w:kern w:val="0"/>
                <w:sz w:val="20"/>
                <w:szCs w:val="20"/>
              </w:rPr>
            </w:pPr>
            <w:r w:rsidRPr="00112AD4">
              <w:rPr>
                <w:rFonts w:ascii="黑体" w:eastAsia="黑体" w:hAnsi="黑体" w:cs="宋体" w:hint="eastAsia"/>
                <w:color w:val="000000"/>
                <w:kern w:val="0"/>
                <w:sz w:val="24"/>
                <w:szCs w:val="24"/>
                <w:bdr w:val="none" w:sz="0" w:space="0" w:color="auto" w:frame="1"/>
              </w:rPr>
              <w:t>任课教师</w:t>
            </w:r>
          </w:p>
        </w:tc>
        <w:tc>
          <w:tcPr>
            <w:tcW w:w="4383" w:type="dxa"/>
            <w:tcBorders>
              <w:top w:val="nil"/>
              <w:left w:val="nil"/>
              <w:bottom w:val="single" w:sz="8" w:space="0" w:color="auto"/>
              <w:right w:val="single" w:sz="8" w:space="0" w:color="auto"/>
            </w:tcBorders>
            <w:tcMar>
              <w:top w:w="0" w:type="dxa"/>
              <w:left w:w="108" w:type="dxa"/>
              <w:bottom w:w="0" w:type="dxa"/>
              <w:right w:w="108" w:type="dxa"/>
            </w:tcMar>
            <w:hideMark/>
          </w:tcPr>
          <w:p w:rsidR="00112AD4" w:rsidRPr="00112AD4" w:rsidRDefault="00112AD4" w:rsidP="009E040F">
            <w:pPr>
              <w:widowControl/>
              <w:spacing w:line="360" w:lineRule="atLeast"/>
              <w:jc w:val="left"/>
              <w:rPr>
                <w:rFonts w:ascii="inherit" w:eastAsia="宋体" w:hAnsi="inherit" w:cs="宋体" w:hint="eastAsia"/>
                <w:color w:val="000000"/>
                <w:kern w:val="0"/>
                <w:sz w:val="20"/>
                <w:szCs w:val="20"/>
              </w:rPr>
            </w:pPr>
            <w:r w:rsidRPr="00112AD4">
              <w:rPr>
                <w:rFonts w:ascii="宋体" w:eastAsia="宋体" w:hAnsi="宋体" w:cs="宋体" w:hint="eastAsia"/>
                <w:b/>
                <w:bCs/>
                <w:color w:val="000000"/>
                <w:kern w:val="0"/>
                <w:sz w:val="24"/>
                <w:szCs w:val="24"/>
                <w:bdr w:val="none" w:sz="0" w:space="0" w:color="auto" w:frame="1"/>
              </w:rPr>
              <w:t>李春霞</w:t>
            </w:r>
            <w:r w:rsidR="009E040F">
              <w:rPr>
                <w:rFonts w:ascii="宋体" w:eastAsia="宋体" w:hAnsi="宋体" w:cs="宋体" w:hint="eastAsia"/>
                <w:b/>
                <w:bCs/>
                <w:color w:val="000000"/>
                <w:kern w:val="0"/>
                <w:sz w:val="24"/>
                <w:szCs w:val="24"/>
                <w:bdr w:val="none" w:sz="0" w:space="0" w:color="auto" w:frame="1"/>
              </w:rPr>
              <w:t>，</w:t>
            </w:r>
            <w:r w:rsidRPr="00112AD4">
              <w:rPr>
                <w:rFonts w:ascii="宋体" w:eastAsia="宋体" w:hAnsi="宋体" w:cs="宋体" w:hint="eastAsia"/>
                <w:b/>
                <w:bCs/>
                <w:color w:val="000000"/>
                <w:kern w:val="0"/>
                <w:sz w:val="24"/>
                <w:szCs w:val="24"/>
                <w:bdr w:val="none" w:sz="0" w:space="0" w:color="auto" w:frame="1"/>
              </w:rPr>
              <w:t>李平林</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2AD4" w:rsidRPr="00112AD4" w:rsidRDefault="00112AD4" w:rsidP="00112AD4">
            <w:pPr>
              <w:widowControl/>
              <w:spacing w:line="360" w:lineRule="atLeast"/>
              <w:jc w:val="center"/>
              <w:rPr>
                <w:rFonts w:ascii="inherit" w:eastAsia="宋体" w:hAnsi="inherit" w:cs="宋体" w:hint="eastAsia"/>
                <w:color w:val="000000"/>
                <w:kern w:val="0"/>
                <w:sz w:val="20"/>
                <w:szCs w:val="20"/>
              </w:rPr>
            </w:pPr>
            <w:r w:rsidRPr="00112AD4">
              <w:rPr>
                <w:rFonts w:ascii="宋体" w:eastAsia="宋体" w:hAnsi="宋体" w:cs="宋体" w:hint="eastAsia"/>
                <w:color w:val="000000"/>
                <w:kern w:val="0"/>
                <w:sz w:val="24"/>
                <w:szCs w:val="24"/>
                <w:bdr w:val="none" w:sz="0" w:space="0" w:color="auto" w:frame="1"/>
              </w:rPr>
              <w:t>课外学时</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2AD4" w:rsidRPr="00112AD4" w:rsidRDefault="00112AD4" w:rsidP="00112AD4">
            <w:pPr>
              <w:widowControl/>
              <w:spacing w:line="360" w:lineRule="atLeast"/>
              <w:jc w:val="center"/>
              <w:rPr>
                <w:rFonts w:ascii="inherit" w:eastAsia="宋体" w:hAnsi="inherit" w:cs="宋体" w:hint="eastAsia"/>
                <w:color w:val="000000"/>
                <w:kern w:val="0"/>
                <w:sz w:val="20"/>
                <w:szCs w:val="20"/>
              </w:rPr>
            </w:pPr>
          </w:p>
        </w:tc>
      </w:tr>
    </w:tbl>
    <w:p w:rsidR="004250CC" w:rsidRPr="009C2C6C" w:rsidRDefault="004250CC" w:rsidP="004250CC">
      <w:pPr>
        <w:spacing w:line="360" w:lineRule="exact"/>
        <w:ind w:firstLineChars="200" w:firstLine="422"/>
        <w:rPr>
          <w:rFonts w:asciiTheme="minorEastAsia" w:hAnsiTheme="minorEastAsia"/>
          <w:color w:val="000000"/>
          <w:szCs w:val="21"/>
        </w:rPr>
      </w:pPr>
      <w:r w:rsidRPr="009C2C6C">
        <w:rPr>
          <w:rFonts w:asciiTheme="minorEastAsia" w:hAnsiTheme="minorEastAsia" w:hint="eastAsia"/>
          <w:b/>
          <w:color w:val="000000"/>
          <w:szCs w:val="21"/>
        </w:rPr>
        <w:t>课程属性：</w:t>
      </w:r>
      <w:r w:rsidRPr="009C2C6C">
        <w:rPr>
          <w:rFonts w:asciiTheme="minorEastAsia" w:hAnsiTheme="minorEastAsia" w:hint="eastAsia"/>
          <w:color w:val="000000"/>
          <w:szCs w:val="21"/>
        </w:rPr>
        <w:t>公共基础/通识教育/学科基础/专业知识/工作技能，课程性质：必修、选修</w:t>
      </w:r>
    </w:p>
    <w:p w:rsidR="004250CC" w:rsidRPr="004250CC" w:rsidRDefault="004250CC" w:rsidP="004250CC">
      <w:pPr>
        <w:spacing w:beforeLines="50" w:before="156"/>
        <w:ind w:firstLineChars="200" w:firstLine="482"/>
        <w:rPr>
          <w:rFonts w:ascii="黑体" w:eastAsia="黑体" w:hAnsi="黑体" w:cs="Times New Roman"/>
          <w:color w:val="000000"/>
          <w:sz w:val="24"/>
          <w:szCs w:val="24"/>
        </w:rPr>
      </w:pPr>
      <w:r w:rsidRPr="004250CC">
        <w:rPr>
          <w:rFonts w:ascii="黑体" w:eastAsia="黑体" w:hAnsi="黑体" w:cs="Times New Roman" w:hint="eastAsia"/>
          <w:b/>
          <w:color w:val="000000"/>
          <w:sz w:val="24"/>
          <w:szCs w:val="24"/>
        </w:rPr>
        <w:t>一、 课程介绍</w:t>
      </w:r>
      <w:bookmarkStart w:id="0" w:name="_GoBack"/>
      <w:bookmarkEnd w:id="0"/>
    </w:p>
    <w:p w:rsidR="004250CC" w:rsidRPr="004250CC" w:rsidRDefault="004250CC" w:rsidP="00A956C6">
      <w:pPr>
        <w:spacing w:before="240" w:line="312" w:lineRule="auto"/>
        <w:ind w:firstLineChars="200" w:firstLine="480"/>
        <w:rPr>
          <w:rFonts w:ascii="宋体" w:eastAsia="宋体" w:hAnsi="宋体" w:cs="Times New Roman"/>
          <w:color w:val="000000"/>
          <w:sz w:val="24"/>
          <w:szCs w:val="24"/>
        </w:rPr>
      </w:pPr>
      <w:r w:rsidRPr="004250CC">
        <w:rPr>
          <w:rFonts w:ascii="黑体" w:eastAsia="黑体" w:hAnsi="Times New Roman" w:cs="Times New Roman" w:hint="eastAsia"/>
          <w:color w:val="000000"/>
          <w:sz w:val="24"/>
          <w:szCs w:val="24"/>
        </w:rPr>
        <w:t>1.课程描述（中英文）</w:t>
      </w:r>
      <w:r w:rsidRPr="004250CC">
        <w:rPr>
          <w:rFonts w:ascii="宋体" w:eastAsia="宋体" w:hAnsi="宋体" w:cs="Times New Roman" w:hint="eastAsia"/>
          <w:color w:val="000000"/>
          <w:sz w:val="24"/>
          <w:szCs w:val="24"/>
        </w:rPr>
        <w:t xml:space="preserve">： </w:t>
      </w:r>
    </w:p>
    <w:p w:rsidR="004250CC" w:rsidRDefault="00B4150B" w:rsidP="00A956C6">
      <w:pPr>
        <w:widowControl/>
        <w:spacing w:before="240" w:line="293" w:lineRule="atLeast"/>
        <w:ind w:firstLine="480"/>
        <w:jc w:val="left"/>
        <w:rPr>
          <w:rFonts w:ascii="宋体" w:eastAsia="宋体" w:hAnsi="宋体" w:cs="宋体"/>
          <w:kern w:val="0"/>
          <w:sz w:val="24"/>
          <w:szCs w:val="24"/>
          <w:bdr w:val="none" w:sz="0" w:space="0" w:color="auto" w:frame="1"/>
        </w:rPr>
      </w:pPr>
      <w:r>
        <w:rPr>
          <w:rFonts w:ascii="宋体" w:eastAsia="宋体" w:hAnsi="宋体" w:cs="宋体" w:hint="eastAsia"/>
          <w:kern w:val="0"/>
          <w:sz w:val="24"/>
          <w:szCs w:val="24"/>
          <w:bdr w:val="none" w:sz="0" w:space="0" w:color="auto" w:frame="1"/>
        </w:rPr>
        <w:t>有机化合物是药物、化工、以及其他相关领域重要的分子体系。这些有机化合物一般具有较复杂的化学结构，并且这种微观结构很难用直接的方式探知清楚。在这种背景下，</w:t>
      </w:r>
      <w:r w:rsidR="007822A3">
        <w:rPr>
          <w:rFonts w:ascii="宋体" w:eastAsia="宋体" w:hAnsi="宋体" w:cs="宋体" w:hint="eastAsia"/>
          <w:kern w:val="0"/>
          <w:sz w:val="24"/>
          <w:szCs w:val="24"/>
          <w:bdr w:val="none" w:sz="0" w:space="0" w:color="auto" w:frame="1"/>
        </w:rPr>
        <w:t>《</w:t>
      </w:r>
      <w:r w:rsidR="004250CC">
        <w:rPr>
          <w:rFonts w:ascii="宋体" w:eastAsia="宋体" w:hAnsi="宋体" w:cs="宋体" w:hint="eastAsia"/>
          <w:kern w:val="0"/>
          <w:sz w:val="24"/>
          <w:szCs w:val="24"/>
          <w:bdr w:val="none" w:sz="0" w:space="0" w:color="auto" w:frame="1"/>
        </w:rPr>
        <w:t>有机波谱解析</w:t>
      </w:r>
      <w:r w:rsidR="007822A3">
        <w:rPr>
          <w:rFonts w:ascii="宋体" w:eastAsia="宋体" w:hAnsi="宋体" w:cs="宋体" w:hint="eastAsia"/>
          <w:kern w:val="0"/>
          <w:sz w:val="24"/>
          <w:szCs w:val="24"/>
          <w:bdr w:val="none" w:sz="0" w:space="0" w:color="auto" w:frame="1"/>
        </w:rPr>
        <w:t>》</w:t>
      </w:r>
      <w:r>
        <w:rPr>
          <w:rFonts w:ascii="宋体" w:eastAsia="宋体" w:hAnsi="宋体" w:cs="宋体" w:hint="eastAsia"/>
          <w:kern w:val="0"/>
          <w:sz w:val="24"/>
          <w:szCs w:val="24"/>
          <w:bdr w:val="none" w:sz="0" w:space="0" w:color="auto" w:frame="1"/>
        </w:rPr>
        <w:t>应用而生。顾名思义，有机波谱解析，即利用有机化合物和光及磁场等外界因素产生的效应，来扑捉到有效信息。通过前辈科学家的不懈努力，目前这种信息已经具备了一定了规律性。因此，有机波谱解析，是针对有机化合物的四大波谱技术，即，紫外、红外、核磁、以及质谱，进行系统讲解。通过课程学习，学生能够初步掌握有机化合物结构解析的一般方法和普适性技术；并且，通过对四大波谱的深入学习和实践，能够</w:t>
      </w:r>
      <w:r w:rsidR="00434729">
        <w:rPr>
          <w:rFonts w:ascii="宋体" w:eastAsia="宋体" w:hAnsi="宋体" w:cs="宋体" w:hint="eastAsia"/>
          <w:kern w:val="0"/>
          <w:sz w:val="24"/>
          <w:szCs w:val="24"/>
          <w:bdr w:val="none" w:sz="0" w:space="0" w:color="auto" w:frame="1"/>
        </w:rPr>
        <w:t>综合应用四大波谱技术，</w:t>
      </w:r>
      <w:r>
        <w:rPr>
          <w:rFonts w:ascii="宋体" w:eastAsia="宋体" w:hAnsi="宋体" w:cs="宋体" w:hint="eastAsia"/>
          <w:kern w:val="0"/>
          <w:sz w:val="24"/>
          <w:szCs w:val="24"/>
          <w:bdr w:val="none" w:sz="0" w:space="0" w:color="auto" w:frame="1"/>
        </w:rPr>
        <w:t>解析一般简单的有机化合物平面结构。另外，课程还针对有机化合物的立体构型，这一更复杂的问题，进行了适当的探索性教学，旨在启发学生自觉学习，全面掌握有机化合物的结构特点及其鉴定技术。</w:t>
      </w:r>
    </w:p>
    <w:p w:rsidR="004250CC" w:rsidRPr="00851B57" w:rsidRDefault="00851B57" w:rsidP="00A956C6">
      <w:pPr>
        <w:widowControl/>
        <w:spacing w:before="240" w:line="293" w:lineRule="atLeast"/>
        <w:ind w:firstLine="480"/>
        <w:rPr>
          <w:rFonts w:ascii="Times New Roman" w:eastAsia="宋体" w:hAnsi="Times New Roman" w:cs="Times New Roman"/>
          <w:kern w:val="0"/>
          <w:sz w:val="24"/>
          <w:szCs w:val="24"/>
          <w:bdr w:val="none" w:sz="0" w:space="0" w:color="auto" w:frame="1"/>
        </w:rPr>
      </w:pPr>
      <w:r w:rsidRPr="00851B57">
        <w:rPr>
          <w:rFonts w:ascii="Times New Roman" w:eastAsia="宋体" w:hAnsi="Times New Roman" w:cs="Times New Roman"/>
          <w:kern w:val="0"/>
          <w:sz w:val="24"/>
          <w:szCs w:val="24"/>
          <w:bdr w:val="none" w:sz="0" w:space="0" w:color="auto" w:frame="1"/>
        </w:rPr>
        <w:t xml:space="preserve">Organic compounds are important molecular systems in medicine, chemical </w:t>
      </w:r>
      <w:r w:rsidR="007822A3">
        <w:rPr>
          <w:rFonts w:ascii="Times New Roman" w:eastAsia="宋体" w:hAnsi="Times New Roman" w:cs="Times New Roman" w:hint="eastAsia"/>
          <w:kern w:val="0"/>
          <w:sz w:val="24"/>
          <w:szCs w:val="24"/>
          <w:bdr w:val="none" w:sz="0" w:space="0" w:color="auto" w:frame="1"/>
        </w:rPr>
        <w:t>industry</w:t>
      </w:r>
      <w:r w:rsidRPr="00851B57">
        <w:rPr>
          <w:rFonts w:ascii="Times New Roman" w:eastAsia="宋体" w:hAnsi="Times New Roman" w:cs="Times New Roman"/>
          <w:kern w:val="0"/>
          <w:sz w:val="24"/>
          <w:szCs w:val="24"/>
          <w:bdr w:val="none" w:sz="0" w:space="0" w:color="auto" w:frame="1"/>
        </w:rPr>
        <w:t xml:space="preserve"> and other related fields. Generally, these organic compounds have complex chemical structures, and the microstructure is difficult to be detected directly. In th</w:t>
      </w:r>
      <w:r w:rsidR="007822A3">
        <w:rPr>
          <w:rFonts w:ascii="Times New Roman" w:eastAsia="宋体" w:hAnsi="Times New Roman" w:cs="Times New Roman" w:hint="eastAsia"/>
          <w:kern w:val="0"/>
          <w:sz w:val="24"/>
          <w:szCs w:val="24"/>
          <w:bdr w:val="none" w:sz="0" w:space="0" w:color="auto" w:frame="1"/>
        </w:rPr>
        <w:t>at case</w:t>
      </w:r>
      <w:r w:rsidRPr="00851B57">
        <w:rPr>
          <w:rFonts w:ascii="Times New Roman" w:eastAsia="宋体" w:hAnsi="Times New Roman" w:cs="Times New Roman"/>
          <w:kern w:val="0"/>
          <w:sz w:val="24"/>
          <w:szCs w:val="24"/>
          <w:bdr w:val="none" w:sz="0" w:space="0" w:color="auto" w:frame="1"/>
        </w:rPr>
        <w:t xml:space="preserve">, </w:t>
      </w:r>
      <w:r w:rsidR="005722BF" w:rsidRPr="005722BF">
        <w:rPr>
          <w:rFonts w:ascii="Times New Roman" w:eastAsia="宋体" w:hAnsi="Times New Roman" w:cs="Times New Roman"/>
          <w:i/>
          <w:color w:val="000000"/>
          <w:kern w:val="0"/>
          <w:sz w:val="24"/>
          <w:szCs w:val="24"/>
          <w:bdr w:val="none" w:sz="0" w:space="0" w:color="auto" w:frame="1"/>
        </w:rPr>
        <w:t xml:space="preserve">Spectrometric </w:t>
      </w:r>
      <w:r w:rsidR="007822A3" w:rsidRPr="007822A3">
        <w:rPr>
          <w:rFonts w:ascii="Times New Roman" w:eastAsia="宋体" w:hAnsi="Times New Roman" w:cs="Times New Roman"/>
          <w:i/>
          <w:color w:val="000000"/>
          <w:kern w:val="0"/>
          <w:sz w:val="24"/>
          <w:szCs w:val="24"/>
          <w:bdr w:val="none" w:sz="0" w:space="0" w:color="auto" w:frame="1"/>
        </w:rPr>
        <w:t>Analysis of Organic Compounds</w:t>
      </w:r>
      <w:r w:rsidRPr="007822A3">
        <w:rPr>
          <w:rFonts w:ascii="Times New Roman" w:eastAsia="宋体" w:hAnsi="Times New Roman" w:cs="Times New Roman"/>
          <w:i/>
          <w:kern w:val="0"/>
          <w:sz w:val="24"/>
          <w:szCs w:val="24"/>
          <w:bdr w:val="none" w:sz="0" w:space="0" w:color="auto" w:frame="1"/>
        </w:rPr>
        <w:t xml:space="preserve"> </w:t>
      </w:r>
      <w:r w:rsidRPr="00851B57">
        <w:rPr>
          <w:rFonts w:ascii="Times New Roman" w:eastAsia="宋体" w:hAnsi="Times New Roman" w:cs="Times New Roman"/>
          <w:kern w:val="0"/>
          <w:sz w:val="24"/>
          <w:szCs w:val="24"/>
          <w:bdr w:val="none" w:sz="0" w:space="0" w:color="auto" w:frame="1"/>
        </w:rPr>
        <w:t xml:space="preserve">came into being. As the name implies, organic spectrum analysis is </w:t>
      </w:r>
      <w:r w:rsidR="0098652A" w:rsidRPr="00851B57">
        <w:rPr>
          <w:rFonts w:ascii="Times New Roman" w:eastAsia="宋体" w:hAnsi="Times New Roman" w:cs="Times New Roman"/>
          <w:kern w:val="0"/>
          <w:sz w:val="24"/>
          <w:szCs w:val="24"/>
          <w:bdr w:val="none" w:sz="0" w:space="0" w:color="auto" w:frame="1"/>
        </w:rPr>
        <w:t>the effects of</w:t>
      </w:r>
      <w:r w:rsidR="0098652A" w:rsidRPr="0098652A">
        <w:rPr>
          <w:rFonts w:ascii="Times New Roman" w:eastAsia="宋体" w:hAnsi="Times New Roman" w:cs="Times New Roman"/>
          <w:kern w:val="0"/>
          <w:sz w:val="24"/>
          <w:szCs w:val="24"/>
          <w:bdr w:val="none" w:sz="0" w:space="0" w:color="auto" w:frame="1"/>
        </w:rPr>
        <w:t xml:space="preserve"> </w:t>
      </w:r>
      <w:r w:rsidR="0098652A" w:rsidRPr="00851B57">
        <w:rPr>
          <w:rFonts w:ascii="Times New Roman" w:eastAsia="宋体" w:hAnsi="Times New Roman" w:cs="Times New Roman"/>
          <w:kern w:val="0"/>
          <w:sz w:val="24"/>
          <w:szCs w:val="24"/>
          <w:bdr w:val="none" w:sz="0" w:space="0" w:color="auto" w:frame="1"/>
        </w:rPr>
        <w:t xml:space="preserve">organic compounds </w:t>
      </w:r>
      <w:r w:rsidR="0098652A">
        <w:rPr>
          <w:rFonts w:ascii="Times New Roman" w:eastAsia="宋体" w:hAnsi="Times New Roman" w:cs="Times New Roman" w:hint="eastAsia"/>
          <w:kern w:val="0"/>
          <w:sz w:val="24"/>
          <w:szCs w:val="24"/>
          <w:bdr w:val="none" w:sz="0" w:space="0" w:color="auto" w:frame="1"/>
        </w:rPr>
        <w:t xml:space="preserve">and </w:t>
      </w:r>
      <w:r w:rsidR="0098652A" w:rsidRPr="00851B57">
        <w:rPr>
          <w:rFonts w:ascii="Times New Roman" w:eastAsia="宋体" w:hAnsi="Times New Roman" w:cs="Times New Roman"/>
          <w:kern w:val="0"/>
          <w:sz w:val="24"/>
          <w:szCs w:val="24"/>
          <w:bdr w:val="none" w:sz="0" w:space="0" w:color="auto" w:frame="1"/>
        </w:rPr>
        <w:t>external factors such as light and magnetic field</w:t>
      </w:r>
      <w:r w:rsidR="0098652A">
        <w:rPr>
          <w:rFonts w:ascii="Times New Roman" w:eastAsia="宋体" w:hAnsi="Times New Roman" w:cs="Times New Roman" w:hint="eastAsia"/>
          <w:kern w:val="0"/>
          <w:sz w:val="24"/>
          <w:szCs w:val="24"/>
          <w:bdr w:val="none" w:sz="0" w:space="0" w:color="auto" w:frame="1"/>
        </w:rPr>
        <w:t xml:space="preserve">, which can be </w:t>
      </w:r>
      <w:r w:rsidR="0098652A" w:rsidRPr="00851B57">
        <w:rPr>
          <w:rFonts w:ascii="Times New Roman" w:eastAsia="宋体" w:hAnsi="Times New Roman" w:cs="Times New Roman"/>
          <w:kern w:val="0"/>
          <w:sz w:val="24"/>
          <w:szCs w:val="24"/>
          <w:bdr w:val="none" w:sz="0" w:space="0" w:color="auto" w:frame="1"/>
        </w:rPr>
        <w:t>capture</w:t>
      </w:r>
      <w:r w:rsidR="0098652A">
        <w:rPr>
          <w:rFonts w:ascii="Times New Roman" w:eastAsia="宋体" w:hAnsi="Times New Roman" w:cs="Times New Roman" w:hint="eastAsia"/>
          <w:kern w:val="0"/>
          <w:sz w:val="24"/>
          <w:szCs w:val="24"/>
          <w:bdr w:val="none" w:sz="0" w:space="0" w:color="auto" w:frame="1"/>
        </w:rPr>
        <w:t xml:space="preserve">d to be the effective information. </w:t>
      </w:r>
      <w:r w:rsidR="009401E7" w:rsidRPr="00851B57">
        <w:rPr>
          <w:rFonts w:ascii="Times New Roman" w:eastAsia="宋体" w:hAnsi="Times New Roman" w:cs="Times New Roman"/>
          <w:kern w:val="0"/>
          <w:sz w:val="24"/>
          <w:szCs w:val="24"/>
          <w:bdr w:val="none" w:sz="0" w:space="0" w:color="auto" w:frame="1"/>
        </w:rPr>
        <w:t xml:space="preserve">Through the unremitting efforts of previous scientists, this kind of information has </w:t>
      </w:r>
      <w:proofErr w:type="gramStart"/>
      <w:r w:rsidR="009401E7" w:rsidRPr="00851B57">
        <w:rPr>
          <w:rFonts w:ascii="Times New Roman" w:eastAsia="宋体" w:hAnsi="Times New Roman" w:cs="Times New Roman"/>
          <w:kern w:val="0"/>
          <w:sz w:val="24"/>
          <w:szCs w:val="24"/>
          <w:bdr w:val="none" w:sz="0" w:space="0" w:color="auto" w:frame="1"/>
        </w:rPr>
        <w:t>a certain</w:t>
      </w:r>
      <w:proofErr w:type="gramEnd"/>
      <w:r w:rsidR="009401E7" w:rsidRPr="00851B57">
        <w:rPr>
          <w:rFonts w:ascii="Times New Roman" w:eastAsia="宋体" w:hAnsi="Times New Roman" w:cs="Times New Roman"/>
          <w:kern w:val="0"/>
          <w:sz w:val="24"/>
          <w:szCs w:val="24"/>
          <w:bdr w:val="none" w:sz="0" w:space="0" w:color="auto" w:frame="1"/>
        </w:rPr>
        <w:t xml:space="preserve"> regularity.</w:t>
      </w:r>
      <w:r w:rsidR="009401E7">
        <w:rPr>
          <w:rFonts w:ascii="Times New Roman" w:eastAsia="宋体" w:hAnsi="Times New Roman" w:cs="Times New Roman" w:hint="eastAsia"/>
          <w:kern w:val="0"/>
          <w:sz w:val="24"/>
          <w:szCs w:val="24"/>
          <w:bdr w:val="none" w:sz="0" w:space="0" w:color="auto" w:frame="1"/>
        </w:rPr>
        <w:t xml:space="preserve"> </w:t>
      </w:r>
      <w:r w:rsidR="009401E7" w:rsidRPr="00851B57">
        <w:rPr>
          <w:rFonts w:ascii="Times New Roman" w:eastAsia="宋体" w:hAnsi="Times New Roman" w:cs="Times New Roman"/>
          <w:kern w:val="0"/>
          <w:sz w:val="24"/>
          <w:szCs w:val="24"/>
          <w:bdr w:val="none" w:sz="0" w:space="0" w:color="auto" w:frame="1"/>
        </w:rPr>
        <w:t>Therefore, organic spectral analysis is a systematic explanation of the four major spectral techniques of organic compounds, namely, ultraviolet, infrared, nuclear magnetic and mass spectrometry.</w:t>
      </w:r>
      <w:r w:rsidR="009401E7" w:rsidRPr="009401E7">
        <w:rPr>
          <w:rFonts w:ascii="Times New Roman" w:eastAsia="宋体" w:hAnsi="Times New Roman" w:cs="Times New Roman"/>
          <w:kern w:val="0"/>
          <w:sz w:val="24"/>
          <w:szCs w:val="24"/>
          <w:bdr w:val="none" w:sz="0" w:space="0" w:color="auto" w:frame="1"/>
        </w:rPr>
        <w:t xml:space="preserve"> </w:t>
      </w:r>
      <w:r w:rsidR="009401E7" w:rsidRPr="00851B57">
        <w:rPr>
          <w:rFonts w:ascii="Times New Roman" w:eastAsia="宋体" w:hAnsi="Times New Roman" w:cs="Times New Roman"/>
          <w:kern w:val="0"/>
          <w:sz w:val="24"/>
          <w:szCs w:val="24"/>
          <w:bdr w:val="none" w:sz="0" w:space="0" w:color="auto" w:frame="1"/>
        </w:rPr>
        <w:t xml:space="preserve">Through the course study, students can initially master the general method and universal technology of structural analysis of organic compounds; and through in-depth study and practice of the four major </w:t>
      </w:r>
      <w:proofErr w:type="gramStart"/>
      <w:r w:rsidR="009401E7" w:rsidRPr="00851B57">
        <w:rPr>
          <w:rFonts w:ascii="Times New Roman" w:eastAsia="宋体" w:hAnsi="Times New Roman" w:cs="Times New Roman"/>
          <w:kern w:val="0"/>
          <w:sz w:val="24"/>
          <w:szCs w:val="24"/>
          <w:bdr w:val="none" w:sz="0" w:space="0" w:color="auto" w:frame="1"/>
        </w:rPr>
        <w:t>spectra,</w:t>
      </w:r>
      <w:proofErr w:type="gramEnd"/>
      <w:r w:rsidR="009401E7" w:rsidRPr="00851B57">
        <w:rPr>
          <w:rFonts w:ascii="Times New Roman" w:eastAsia="宋体" w:hAnsi="Times New Roman" w:cs="Times New Roman"/>
          <w:kern w:val="0"/>
          <w:sz w:val="24"/>
          <w:szCs w:val="24"/>
          <w:bdr w:val="none" w:sz="0" w:space="0" w:color="auto" w:frame="1"/>
        </w:rPr>
        <w:t xml:space="preserve"> they can comprehensively apply the four major spe</w:t>
      </w:r>
      <w:r w:rsidR="009401E7">
        <w:rPr>
          <w:rFonts w:ascii="Times New Roman" w:eastAsia="宋体" w:hAnsi="Times New Roman" w:cs="Times New Roman"/>
          <w:kern w:val="0"/>
          <w:sz w:val="24"/>
          <w:szCs w:val="24"/>
          <w:bdr w:val="none" w:sz="0" w:space="0" w:color="auto" w:frame="1"/>
        </w:rPr>
        <w:t>ctral techniques to analyze th</w:t>
      </w:r>
      <w:r w:rsidR="009401E7">
        <w:rPr>
          <w:rFonts w:ascii="Times New Roman" w:eastAsia="宋体" w:hAnsi="Times New Roman" w:cs="Times New Roman" w:hint="eastAsia"/>
          <w:kern w:val="0"/>
          <w:sz w:val="24"/>
          <w:szCs w:val="24"/>
          <w:bdr w:val="none" w:sz="0" w:space="0" w:color="auto" w:frame="1"/>
        </w:rPr>
        <w:t xml:space="preserve">ose </w:t>
      </w:r>
      <w:r w:rsidR="009401E7" w:rsidRPr="00851B57">
        <w:rPr>
          <w:rFonts w:ascii="Times New Roman" w:eastAsia="宋体" w:hAnsi="Times New Roman" w:cs="Times New Roman"/>
          <w:kern w:val="0"/>
          <w:sz w:val="24"/>
          <w:szCs w:val="24"/>
          <w:bdr w:val="none" w:sz="0" w:space="0" w:color="auto" w:frame="1"/>
        </w:rPr>
        <w:t>simple plane structure of organic compounds.</w:t>
      </w:r>
      <w:r w:rsidR="009401E7">
        <w:rPr>
          <w:rFonts w:ascii="Times New Roman" w:eastAsia="宋体" w:hAnsi="Times New Roman" w:cs="Times New Roman" w:hint="eastAsia"/>
          <w:kern w:val="0"/>
          <w:sz w:val="24"/>
          <w:szCs w:val="24"/>
          <w:bdr w:val="none" w:sz="0" w:space="0" w:color="auto" w:frame="1"/>
        </w:rPr>
        <w:t xml:space="preserve"> </w:t>
      </w:r>
      <w:r w:rsidR="009401E7">
        <w:rPr>
          <w:rFonts w:ascii="Times New Roman" w:eastAsia="宋体" w:hAnsi="Times New Roman" w:cs="Times New Roman"/>
          <w:kern w:val="0"/>
          <w:sz w:val="24"/>
          <w:szCs w:val="24"/>
          <w:bdr w:val="none" w:sz="0" w:space="0" w:color="auto" w:frame="1"/>
        </w:rPr>
        <w:t>In addition, th</w:t>
      </w:r>
      <w:r w:rsidR="009401E7">
        <w:rPr>
          <w:rFonts w:ascii="Times New Roman" w:eastAsia="宋体" w:hAnsi="Times New Roman" w:cs="Times New Roman" w:hint="eastAsia"/>
          <w:kern w:val="0"/>
          <w:sz w:val="24"/>
          <w:szCs w:val="24"/>
          <w:bdr w:val="none" w:sz="0" w:space="0" w:color="auto" w:frame="1"/>
        </w:rPr>
        <w:t>is</w:t>
      </w:r>
      <w:r w:rsidRPr="00851B57">
        <w:rPr>
          <w:rFonts w:ascii="Times New Roman" w:eastAsia="宋体" w:hAnsi="Times New Roman" w:cs="Times New Roman"/>
          <w:kern w:val="0"/>
          <w:sz w:val="24"/>
          <w:szCs w:val="24"/>
          <w:bdr w:val="none" w:sz="0" w:space="0" w:color="auto" w:frame="1"/>
        </w:rPr>
        <w:t xml:space="preserve"> course also aims at the more complex problem of </w:t>
      </w:r>
      <w:proofErr w:type="spellStart"/>
      <w:r w:rsidRPr="00851B57">
        <w:rPr>
          <w:rFonts w:ascii="Times New Roman" w:eastAsia="宋体" w:hAnsi="Times New Roman" w:cs="Times New Roman"/>
          <w:kern w:val="0"/>
          <w:sz w:val="24"/>
          <w:szCs w:val="24"/>
          <w:bdr w:val="none" w:sz="0" w:space="0" w:color="auto" w:frame="1"/>
        </w:rPr>
        <w:t>stereoconfiguration</w:t>
      </w:r>
      <w:proofErr w:type="spellEnd"/>
      <w:r w:rsidRPr="00851B57">
        <w:rPr>
          <w:rFonts w:ascii="Times New Roman" w:eastAsia="宋体" w:hAnsi="Times New Roman" w:cs="Times New Roman"/>
          <w:kern w:val="0"/>
          <w:sz w:val="24"/>
          <w:szCs w:val="24"/>
          <w:bdr w:val="none" w:sz="0" w:space="0" w:color="auto" w:frame="1"/>
        </w:rPr>
        <w:t xml:space="preserve"> of organic compounds, and carries out appropriate exploratory teaching, aiming to </w:t>
      </w:r>
      <w:r w:rsidRPr="00851B57">
        <w:rPr>
          <w:rFonts w:ascii="Times New Roman" w:eastAsia="宋体" w:hAnsi="Times New Roman" w:cs="Times New Roman"/>
          <w:kern w:val="0"/>
          <w:sz w:val="24"/>
          <w:szCs w:val="24"/>
          <w:bdr w:val="none" w:sz="0" w:space="0" w:color="auto" w:frame="1"/>
        </w:rPr>
        <w:lastRenderedPageBreak/>
        <w:t>inspire students to consciously study and comprehensively master the structural characteristics and identification technology of organic compounds.</w:t>
      </w:r>
    </w:p>
    <w:p w:rsidR="004250CC" w:rsidRDefault="00A956C6" w:rsidP="00A956C6">
      <w:pPr>
        <w:widowControl/>
        <w:spacing w:before="240" w:line="293" w:lineRule="atLeast"/>
        <w:ind w:firstLine="480"/>
        <w:jc w:val="left"/>
        <w:rPr>
          <w:rFonts w:ascii="宋体" w:eastAsia="宋体" w:hAnsi="宋体" w:cs="宋体"/>
          <w:kern w:val="0"/>
          <w:sz w:val="24"/>
          <w:szCs w:val="24"/>
          <w:bdr w:val="none" w:sz="0" w:space="0" w:color="auto" w:frame="1"/>
        </w:rPr>
      </w:pPr>
      <w:r w:rsidRPr="00A956C6">
        <w:rPr>
          <w:rFonts w:ascii="黑体" w:eastAsia="黑体" w:hAnsi="Times New Roman" w:cs="Times New Roman" w:hint="eastAsia"/>
          <w:color w:val="000000"/>
          <w:sz w:val="24"/>
          <w:szCs w:val="24"/>
        </w:rPr>
        <w:t>2.设计思路：</w:t>
      </w:r>
    </w:p>
    <w:p w:rsidR="00A956C6" w:rsidRDefault="0028659B" w:rsidP="00112AD4">
      <w:pPr>
        <w:widowControl/>
        <w:spacing w:line="293" w:lineRule="atLeast"/>
        <w:ind w:firstLine="480"/>
        <w:jc w:val="left"/>
        <w:rPr>
          <w:rFonts w:ascii="宋体" w:eastAsia="宋体" w:hAnsi="宋体" w:cs="宋体"/>
          <w:kern w:val="0"/>
          <w:sz w:val="24"/>
          <w:szCs w:val="24"/>
          <w:bdr w:val="none" w:sz="0" w:space="0" w:color="auto" w:frame="1"/>
        </w:rPr>
      </w:pPr>
      <w:r>
        <w:rPr>
          <w:rFonts w:ascii="宋体" w:eastAsia="宋体" w:hAnsi="宋体" w:cs="宋体" w:hint="eastAsia"/>
          <w:kern w:val="0"/>
          <w:sz w:val="24"/>
          <w:szCs w:val="24"/>
          <w:bdr w:val="none" w:sz="0" w:space="0" w:color="auto" w:frame="1"/>
        </w:rPr>
        <w:t>本课程的讲解主要通过专一化和统一化两种思路展开。</w:t>
      </w:r>
    </w:p>
    <w:p w:rsidR="0028659B" w:rsidRDefault="0028659B" w:rsidP="00112AD4">
      <w:pPr>
        <w:widowControl/>
        <w:spacing w:line="293" w:lineRule="atLeast"/>
        <w:ind w:firstLine="480"/>
        <w:jc w:val="left"/>
        <w:rPr>
          <w:rFonts w:ascii="宋体" w:eastAsia="宋体" w:hAnsi="宋体" w:cs="宋体"/>
          <w:kern w:val="0"/>
          <w:sz w:val="24"/>
          <w:szCs w:val="24"/>
          <w:bdr w:val="none" w:sz="0" w:space="0" w:color="auto" w:frame="1"/>
        </w:rPr>
      </w:pPr>
      <w:r>
        <w:rPr>
          <w:rFonts w:ascii="宋体" w:eastAsia="宋体" w:hAnsi="宋体" w:cs="宋体" w:hint="eastAsia"/>
          <w:kern w:val="0"/>
          <w:sz w:val="24"/>
          <w:szCs w:val="24"/>
          <w:bdr w:val="none" w:sz="0" w:space="0" w:color="auto" w:frame="1"/>
        </w:rPr>
        <w:t>所谓“专一化”，即四大波谱所涉及的每个章节都是独立的一个知识体系。在这种情况下，需要针对每种波谱技术作以专一化的讲解。旨在让学生深刻掌握每种波谱技术的基本原理、应用技术手段、一般规律性核心参数、以及初步的解析步骤。只有专一化掌握了每个章节的核心技术，才有可能进行有机化合物的综合解析。</w:t>
      </w:r>
    </w:p>
    <w:p w:rsidR="0028659B" w:rsidRDefault="0028659B" w:rsidP="00112AD4">
      <w:pPr>
        <w:widowControl/>
        <w:spacing w:line="293" w:lineRule="atLeast"/>
        <w:ind w:firstLine="480"/>
        <w:jc w:val="left"/>
        <w:rPr>
          <w:rFonts w:ascii="宋体" w:eastAsia="宋体" w:hAnsi="宋体" w:cs="宋体"/>
          <w:kern w:val="0"/>
          <w:sz w:val="24"/>
          <w:szCs w:val="24"/>
          <w:bdr w:val="none" w:sz="0" w:space="0" w:color="auto" w:frame="1"/>
        </w:rPr>
      </w:pPr>
      <w:r>
        <w:rPr>
          <w:rFonts w:ascii="宋体" w:eastAsia="宋体" w:hAnsi="宋体" w:cs="宋体" w:hint="eastAsia"/>
          <w:kern w:val="0"/>
          <w:sz w:val="24"/>
          <w:szCs w:val="24"/>
          <w:bdr w:val="none" w:sz="0" w:space="0" w:color="auto" w:frame="1"/>
        </w:rPr>
        <w:t>所谓“统一化”，即几乎所有的波谱技术都衍生于电子效应。例如，紫外、红外、核磁，都是不同波长的光和有机化合物作用产生的能级跃迁，而被仪器捕捉到有效信号，这些信号进而被用于结构鉴定；而质谱也离不开磁场和电子效应。在这种情况下，</w:t>
      </w:r>
      <w:proofErr w:type="gramStart"/>
      <w:r>
        <w:rPr>
          <w:rFonts w:ascii="宋体" w:eastAsia="宋体" w:hAnsi="宋体" w:cs="宋体" w:hint="eastAsia"/>
          <w:kern w:val="0"/>
          <w:sz w:val="24"/>
          <w:szCs w:val="24"/>
          <w:bdr w:val="none" w:sz="0" w:space="0" w:color="auto" w:frame="1"/>
        </w:rPr>
        <w:t>需引导</w:t>
      </w:r>
      <w:proofErr w:type="gramEnd"/>
      <w:r>
        <w:rPr>
          <w:rFonts w:ascii="宋体" w:eastAsia="宋体" w:hAnsi="宋体" w:cs="宋体" w:hint="eastAsia"/>
          <w:kern w:val="0"/>
          <w:sz w:val="24"/>
          <w:szCs w:val="24"/>
          <w:bdr w:val="none" w:sz="0" w:space="0" w:color="auto" w:frame="1"/>
        </w:rPr>
        <w:t>学生进行统一化学习，即琢磨型、研究型学习。旨在</w:t>
      </w:r>
      <w:proofErr w:type="gramStart"/>
      <w:r>
        <w:rPr>
          <w:rFonts w:ascii="宋体" w:eastAsia="宋体" w:hAnsi="宋体" w:cs="宋体" w:hint="eastAsia"/>
          <w:kern w:val="0"/>
          <w:sz w:val="24"/>
          <w:szCs w:val="24"/>
          <w:bdr w:val="none" w:sz="0" w:space="0" w:color="auto" w:frame="1"/>
        </w:rPr>
        <w:t>在</w:t>
      </w:r>
      <w:proofErr w:type="gramEnd"/>
      <w:r>
        <w:rPr>
          <w:rFonts w:ascii="宋体" w:eastAsia="宋体" w:hAnsi="宋体" w:cs="宋体" w:hint="eastAsia"/>
          <w:kern w:val="0"/>
          <w:sz w:val="24"/>
          <w:szCs w:val="24"/>
          <w:bdr w:val="none" w:sz="0" w:space="0" w:color="auto" w:frame="1"/>
        </w:rPr>
        <w:t>一个适当的广度和环境变量下，对四大波谱进行</w:t>
      </w:r>
      <w:proofErr w:type="gramStart"/>
      <w:r>
        <w:rPr>
          <w:rFonts w:ascii="宋体" w:eastAsia="宋体" w:hAnsi="宋体" w:cs="宋体" w:hint="eastAsia"/>
          <w:kern w:val="0"/>
          <w:sz w:val="24"/>
          <w:szCs w:val="24"/>
          <w:bdr w:val="none" w:sz="0" w:space="0" w:color="auto" w:frame="1"/>
        </w:rPr>
        <w:t>统一化学习</w:t>
      </w:r>
      <w:proofErr w:type="gramEnd"/>
      <w:r>
        <w:rPr>
          <w:rFonts w:ascii="宋体" w:eastAsia="宋体" w:hAnsi="宋体" w:cs="宋体" w:hint="eastAsia"/>
          <w:kern w:val="0"/>
          <w:sz w:val="24"/>
          <w:szCs w:val="24"/>
          <w:bdr w:val="none" w:sz="0" w:space="0" w:color="auto" w:frame="1"/>
        </w:rPr>
        <w:t>和应用，达到触类旁通、领会要旨的目的。</w:t>
      </w:r>
    </w:p>
    <w:p w:rsidR="0028659B" w:rsidRDefault="0028659B" w:rsidP="00112AD4">
      <w:pPr>
        <w:widowControl/>
        <w:spacing w:line="293" w:lineRule="atLeast"/>
        <w:ind w:firstLine="480"/>
        <w:jc w:val="left"/>
        <w:rPr>
          <w:rFonts w:ascii="宋体" w:eastAsia="宋体" w:hAnsi="宋体" w:cs="宋体"/>
          <w:kern w:val="0"/>
          <w:sz w:val="24"/>
          <w:szCs w:val="24"/>
          <w:bdr w:val="none" w:sz="0" w:space="0" w:color="auto" w:frame="1"/>
        </w:rPr>
      </w:pPr>
      <w:r>
        <w:rPr>
          <w:rFonts w:ascii="宋体" w:eastAsia="宋体" w:hAnsi="宋体" w:cs="宋体" w:hint="eastAsia"/>
          <w:kern w:val="0"/>
          <w:sz w:val="24"/>
          <w:szCs w:val="24"/>
          <w:bdr w:val="none" w:sz="0" w:space="0" w:color="auto" w:frame="1"/>
        </w:rPr>
        <w:t>对于本科生来讲，“专一化”教学，是本课程教学和学习的核心环节，</w:t>
      </w:r>
      <w:r w:rsidR="00407AA8">
        <w:rPr>
          <w:rFonts w:ascii="宋体" w:eastAsia="宋体" w:hAnsi="宋体" w:cs="宋体" w:hint="eastAsia"/>
          <w:kern w:val="0"/>
          <w:sz w:val="24"/>
          <w:szCs w:val="24"/>
          <w:bdr w:val="none" w:sz="0" w:space="0" w:color="auto" w:frame="1"/>
        </w:rPr>
        <w:t>目的在于有机波谱解析知识和技术的普适性学习。而“统一化”教学则放在后面章节的个别穿插，以及最后的综合解析中，点到为止，启发学生自我思考；仅对部分普适性理论进行较深入探讨。</w:t>
      </w:r>
      <w:r w:rsidR="00C0603F">
        <w:rPr>
          <w:rFonts w:ascii="宋体" w:eastAsia="宋体" w:hAnsi="宋体" w:cs="宋体" w:hint="eastAsia"/>
          <w:kern w:val="0"/>
          <w:sz w:val="24"/>
          <w:szCs w:val="24"/>
          <w:bdr w:val="none" w:sz="0" w:space="0" w:color="auto" w:frame="1"/>
        </w:rPr>
        <w:t>同时，通过课后答疑等环节，进一步提升对本课程感兴趣的学生。</w:t>
      </w:r>
    </w:p>
    <w:p w:rsidR="00407AA8" w:rsidRDefault="00407AA8" w:rsidP="00407AA8">
      <w:pPr>
        <w:adjustRightInd w:val="0"/>
        <w:snapToGrid w:val="0"/>
        <w:spacing w:beforeLines="30" w:before="93" w:line="312" w:lineRule="auto"/>
        <w:ind w:rightChars="17" w:right="36" w:firstLineChars="200" w:firstLine="480"/>
        <w:rPr>
          <w:rFonts w:ascii="宋体" w:eastAsia="宋体" w:hAnsi="宋体"/>
          <w:sz w:val="24"/>
          <w:lang w:bidi="he-IL"/>
        </w:rPr>
      </w:pPr>
      <w:r w:rsidRPr="00993759">
        <w:rPr>
          <w:rFonts w:ascii="黑体" w:eastAsia="黑体" w:hint="eastAsia"/>
          <w:color w:val="000000"/>
          <w:sz w:val="24"/>
        </w:rPr>
        <w:t>3. 课程与其他课程的关系：</w:t>
      </w:r>
    </w:p>
    <w:p w:rsidR="00A956C6" w:rsidRDefault="0081200A" w:rsidP="00112AD4">
      <w:pPr>
        <w:widowControl/>
        <w:spacing w:line="293" w:lineRule="atLeast"/>
        <w:ind w:firstLine="480"/>
        <w:jc w:val="left"/>
        <w:rPr>
          <w:rFonts w:ascii="宋体" w:eastAsia="宋体" w:hAnsi="宋体" w:cs="宋体"/>
          <w:kern w:val="0"/>
          <w:sz w:val="24"/>
          <w:szCs w:val="24"/>
          <w:bdr w:val="none" w:sz="0" w:space="0" w:color="auto" w:frame="1"/>
        </w:rPr>
      </w:pPr>
      <w:r>
        <w:rPr>
          <w:rFonts w:ascii="宋体" w:eastAsia="宋体" w:hAnsi="宋体" w:cs="宋体" w:hint="eastAsia"/>
          <w:kern w:val="0"/>
          <w:sz w:val="24"/>
          <w:szCs w:val="24"/>
          <w:bdr w:val="none" w:sz="0" w:space="0" w:color="auto" w:frame="1"/>
        </w:rPr>
        <w:t>先修课程：</w:t>
      </w:r>
      <w:r w:rsidR="00713B8D">
        <w:rPr>
          <w:rFonts w:ascii="宋体" w:eastAsia="宋体" w:hAnsi="宋体" w:cs="宋体" w:hint="eastAsia"/>
          <w:kern w:val="0"/>
          <w:sz w:val="24"/>
          <w:szCs w:val="24"/>
          <w:bdr w:val="none" w:sz="0" w:space="0" w:color="auto" w:frame="1"/>
        </w:rPr>
        <w:t>大学物理、</w:t>
      </w:r>
      <w:r>
        <w:rPr>
          <w:rFonts w:ascii="宋体" w:eastAsia="宋体" w:hAnsi="宋体" w:cs="宋体" w:hint="eastAsia"/>
          <w:kern w:val="0"/>
          <w:sz w:val="24"/>
          <w:szCs w:val="24"/>
          <w:bdr w:val="none" w:sz="0" w:space="0" w:color="auto" w:frame="1"/>
        </w:rPr>
        <w:t>有机化学、高等数学；</w:t>
      </w:r>
    </w:p>
    <w:p w:rsidR="0081200A" w:rsidRPr="00407AA8" w:rsidRDefault="0081200A" w:rsidP="00112AD4">
      <w:pPr>
        <w:widowControl/>
        <w:spacing w:line="293" w:lineRule="atLeast"/>
        <w:ind w:firstLine="480"/>
        <w:jc w:val="left"/>
        <w:rPr>
          <w:rFonts w:ascii="宋体" w:eastAsia="宋体" w:hAnsi="宋体" w:cs="宋体"/>
          <w:kern w:val="0"/>
          <w:sz w:val="24"/>
          <w:szCs w:val="24"/>
          <w:bdr w:val="none" w:sz="0" w:space="0" w:color="auto" w:frame="1"/>
        </w:rPr>
      </w:pPr>
      <w:r>
        <w:rPr>
          <w:rFonts w:ascii="宋体" w:eastAsia="宋体" w:hAnsi="宋体" w:cs="宋体" w:hint="eastAsia"/>
          <w:kern w:val="0"/>
          <w:sz w:val="24"/>
          <w:szCs w:val="24"/>
          <w:bdr w:val="none" w:sz="0" w:space="0" w:color="auto" w:frame="1"/>
        </w:rPr>
        <w:t>相关课程：天然药物化学、有机分析、药物分析、药物合成。本课程与这四门课程联系密切，基本上是上述四门课程的基础之一。</w:t>
      </w:r>
    </w:p>
    <w:p w:rsidR="008A132A" w:rsidRPr="00CB021F" w:rsidRDefault="008A132A" w:rsidP="008A132A">
      <w:pPr>
        <w:adjustRightInd w:val="0"/>
        <w:snapToGrid w:val="0"/>
        <w:spacing w:beforeLines="50" w:before="156" w:line="312" w:lineRule="auto"/>
        <w:ind w:firstLineChars="200" w:firstLine="482"/>
        <w:rPr>
          <w:rFonts w:ascii="黑体" w:eastAsia="黑体" w:hAnsi="黑体"/>
          <w:color w:val="C00000"/>
          <w:sz w:val="24"/>
          <w:shd w:val="pct15" w:color="auto" w:fill="FFFFFF"/>
        </w:rPr>
      </w:pPr>
      <w:r w:rsidRPr="00CB021F">
        <w:rPr>
          <w:rFonts w:ascii="黑体" w:eastAsia="黑体" w:hAnsi="黑体" w:hint="eastAsia"/>
          <w:b/>
          <w:color w:val="000000"/>
          <w:sz w:val="24"/>
        </w:rPr>
        <w:t>二、课程目标</w:t>
      </w:r>
    </w:p>
    <w:p w:rsidR="00A956C6" w:rsidRDefault="00A36DA3" w:rsidP="00112AD4">
      <w:pPr>
        <w:widowControl/>
        <w:spacing w:line="293" w:lineRule="atLeast"/>
        <w:ind w:firstLine="480"/>
        <w:jc w:val="left"/>
        <w:rPr>
          <w:rFonts w:ascii="宋体" w:eastAsia="宋体" w:hAnsi="宋体" w:cs="宋体"/>
          <w:kern w:val="0"/>
          <w:sz w:val="24"/>
          <w:szCs w:val="24"/>
          <w:bdr w:val="none" w:sz="0" w:space="0" w:color="auto" w:frame="1"/>
        </w:rPr>
      </w:pPr>
      <w:r>
        <w:rPr>
          <w:rFonts w:ascii="宋体" w:eastAsia="宋体" w:hAnsi="宋体" w:cs="宋体" w:hint="eastAsia"/>
          <w:kern w:val="0"/>
          <w:sz w:val="24"/>
          <w:szCs w:val="24"/>
          <w:bdr w:val="none" w:sz="0" w:space="0" w:color="auto" w:frame="1"/>
        </w:rPr>
        <w:t>本课程是针对有机波谱解析和有机化合物结构鉴定的唯一理论性和实用性课程，目标是培养学生在普适性层次上掌握有机化合物的结构鉴定技术。通过课程学习，学生应能具备以下</w:t>
      </w:r>
      <w:r w:rsidR="00B16D89">
        <w:rPr>
          <w:rFonts w:ascii="宋体" w:eastAsia="宋体" w:hAnsi="宋体" w:cs="宋体" w:hint="eastAsia"/>
          <w:kern w:val="0"/>
          <w:sz w:val="24"/>
          <w:szCs w:val="24"/>
          <w:bdr w:val="none" w:sz="0" w:space="0" w:color="auto" w:frame="1"/>
        </w:rPr>
        <w:t>能力：</w:t>
      </w:r>
    </w:p>
    <w:p w:rsidR="00B16D89" w:rsidRPr="0079741E" w:rsidRDefault="0079741E" w:rsidP="0079741E">
      <w:pPr>
        <w:pStyle w:val="a4"/>
        <w:widowControl/>
        <w:numPr>
          <w:ilvl w:val="0"/>
          <w:numId w:val="1"/>
        </w:numPr>
        <w:spacing w:line="293" w:lineRule="atLeast"/>
        <w:ind w:firstLineChars="0"/>
        <w:jc w:val="left"/>
        <w:rPr>
          <w:rFonts w:ascii="宋体" w:eastAsia="宋体" w:hAnsi="宋体" w:cs="宋体"/>
          <w:kern w:val="0"/>
          <w:sz w:val="24"/>
          <w:szCs w:val="24"/>
          <w:bdr w:val="none" w:sz="0" w:space="0" w:color="auto" w:frame="1"/>
        </w:rPr>
      </w:pPr>
      <w:r w:rsidRPr="0079741E">
        <w:rPr>
          <w:rFonts w:ascii="宋体" w:eastAsia="宋体" w:hAnsi="宋体" w:cs="宋体" w:hint="eastAsia"/>
          <w:kern w:val="0"/>
          <w:sz w:val="24"/>
          <w:szCs w:val="24"/>
          <w:bdr w:val="none" w:sz="0" w:space="0" w:color="auto" w:frame="1"/>
        </w:rPr>
        <w:t>基本</w:t>
      </w:r>
      <w:proofErr w:type="gramStart"/>
      <w:r w:rsidRPr="0079741E">
        <w:rPr>
          <w:rFonts w:ascii="宋体" w:eastAsia="宋体" w:hAnsi="宋体" w:cs="宋体" w:hint="eastAsia"/>
          <w:kern w:val="0"/>
          <w:sz w:val="24"/>
          <w:szCs w:val="24"/>
          <w:bdr w:val="none" w:sz="0" w:space="0" w:color="auto" w:frame="1"/>
        </w:rPr>
        <w:t>掌握四</w:t>
      </w:r>
      <w:proofErr w:type="gramEnd"/>
      <w:r w:rsidRPr="0079741E">
        <w:rPr>
          <w:rFonts w:ascii="宋体" w:eastAsia="宋体" w:hAnsi="宋体" w:cs="宋体" w:hint="eastAsia"/>
          <w:kern w:val="0"/>
          <w:sz w:val="24"/>
          <w:szCs w:val="24"/>
          <w:bdr w:val="none" w:sz="0" w:space="0" w:color="auto" w:frame="1"/>
        </w:rPr>
        <w:t>大波谱，即紫外、红外、核磁以及质谱的基本原理；</w:t>
      </w:r>
    </w:p>
    <w:p w:rsidR="0079741E" w:rsidRDefault="0079741E" w:rsidP="0079741E">
      <w:pPr>
        <w:pStyle w:val="a4"/>
        <w:widowControl/>
        <w:numPr>
          <w:ilvl w:val="0"/>
          <w:numId w:val="1"/>
        </w:numPr>
        <w:spacing w:line="293" w:lineRule="atLeast"/>
        <w:ind w:firstLineChars="0"/>
        <w:jc w:val="left"/>
        <w:rPr>
          <w:rFonts w:ascii="宋体" w:eastAsia="宋体" w:hAnsi="宋体" w:cs="宋体"/>
          <w:kern w:val="0"/>
          <w:sz w:val="24"/>
          <w:szCs w:val="24"/>
          <w:bdr w:val="none" w:sz="0" w:space="0" w:color="auto" w:frame="1"/>
        </w:rPr>
      </w:pPr>
      <w:r>
        <w:rPr>
          <w:rFonts w:ascii="宋体" w:eastAsia="宋体" w:hAnsi="宋体" w:cs="宋体" w:hint="eastAsia"/>
          <w:kern w:val="0"/>
          <w:sz w:val="24"/>
          <w:szCs w:val="24"/>
          <w:bdr w:val="none" w:sz="0" w:space="0" w:color="auto" w:frame="1"/>
        </w:rPr>
        <w:t>基本</w:t>
      </w:r>
      <w:proofErr w:type="gramStart"/>
      <w:r>
        <w:rPr>
          <w:rFonts w:ascii="宋体" w:eastAsia="宋体" w:hAnsi="宋体" w:cs="宋体" w:hint="eastAsia"/>
          <w:kern w:val="0"/>
          <w:sz w:val="24"/>
          <w:szCs w:val="24"/>
          <w:bdr w:val="none" w:sz="0" w:space="0" w:color="auto" w:frame="1"/>
        </w:rPr>
        <w:t>掌握四</w:t>
      </w:r>
      <w:proofErr w:type="gramEnd"/>
      <w:r>
        <w:rPr>
          <w:rFonts w:ascii="宋体" w:eastAsia="宋体" w:hAnsi="宋体" w:cs="宋体" w:hint="eastAsia"/>
          <w:kern w:val="0"/>
          <w:sz w:val="24"/>
          <w:szCs w:val="24"/>
          <w:bdr w:val="none" w:sz="0" w:space="0" w:color="auto" w:frame="1"/>
        </w:rPr>
        <w:t>大波谱的测试手段和一起设备及其一般应用方法；</w:t>
      </w:r>
    </w:p>
    <w:p w:rsidR="0079741E" w:rsidRDefault="0079741E" w:rsidP="0079741E">
      <w:pPr>
        <w:pStyle w:val="a4"/>
        <w:widowControl/>
        <w:numPr>
          <w:ilvl w:val="0"/>
          <w:numId w:val="1"/>
        </w:numPr>
        <w:spacing w:line="293" w:lineRule="atLeast"/>
        <w:ind w:firstLineChars="0"/>
        <w:jc w:val="left"/>
        <w:rPr>
          <w:rFonts w:ascii="宋体" w:eastAsia="宋体" w:hAnsi="宋体" w:cs="宋体"/>
          <w:kern w:val="0"/>
          <w:sz w:val="24"/>
          <w:szCs w:val="24"/>
          <w:bdr w:val="none" w:sz="0" w:space="0" w:color="auto" w:frame="1"/>
        </w:rPr>
      </w:pPr>
      <w:r>
        <w:rPr>
          <w:rFonts w:ascii="宋体" w:eastAsia="宋体" w:hAnsi="宋体" w:cs="宋体" w:hint="eastAsia"/>
          <w:kern w:val="0"/>
          <w:sz w:val="24"/>
          <w:szCs w:val="24"/>
          <w:bdr w:val="none" w:sz="0" w:space="0" w:color="auto" w:frame="1"/>
        </w:rPr>
        <w:t>重点</w:t>
      </w:r>
      <w:proofErr w:type="gramStart"/>
      <w:r>
        <w:rPr>
          <w:rFonts w:ascii="宋体" w:eastAsia="宋体" w:hAnsi="宋体" w:cs="宋体" w:hint="eastAsia"/>
          <w:kern w:val="0"/>
          <w:sz w:val="24"/>
          <w:szCs w:val="24"/>
          <w:bdr w:val="none" w:sz="0" w:space="0" w:color="auto" w:frame="1"/>
        </w:rPr>
        <w:t>掌握四</w:t>
      </w:r>
      <w:proofErr w:type="gramEnd"/>
      <w:r>
        <w:rPr>
          <w:rFonts w:ascii="宋体" w:eastAsia="宋体" w:hAnsi="宋体" w:cs="宋体" w:hint="eastAsia"/>
          <w:kern w:val="0"/>
          <w:sz w:val="24"/>
          <w:szCs w:val="24"/>
          <w:bdr w:val="none" w:sz="0" w:space="0" w:color="auto" w:frame="1"/>
        </w:rPr>
        <w:t>大波谱的核心参数和一般解析规律；</w:t>
      </w:r>
    </w:p>
    <w:p w:rsidR="0079741E" w:rsidRDefault="0079741E" w:rsidP="0079741E">
      <w:pPr>
        <w:pStyle w:val="a4"/>
        <w:widowControl/>
        <w:numPr>
          <w:ilvl w:val="0"/>
          <w:numId w:val="1"/>
        </w:numPr>
        <w:spacing w:line="293" w:lineRule="atLeast"/>
        <w:ind w:firstLineChars="0"/>
        <w:jc w:val="left"/>
        <w:rPr>
          <w:rFonts w:ascii="宋体" w:eastAsia="宋体" w:hAnsi="宋体" w:cs="宋体"/>
          <w:kern w:val="0"/>
          <w:sz w:val="24"/>
          <w:szCs w:val="24"/>
          <w:bdr w:val="none" w:sz="0" w:space="0" w:color="auto" w:frame="1"/>
        </w:rPr>
      </w:pPr>
      <w:r>
        <w:rPr>
          <w:rFonts w:ascii="宋体" w:eastAsia="宋体" w:hAnsi="宋体" w:cs="宋体" w:hint="eastAsia"/>
          <w:kern w:val="0"/>
          <w:sz w:val="24"/>
          <w:szCs w:val="24"/>
          <w:bdr w:val="none" w:sz="0" w:space="0" w:color="auto" w:frame="1"/>
        </w:rPr>
        <w:t>能够针对每种波谱信息，提出可能的结构特征；</w:t>
      </w:r>
    </w:p>
    <w:p w:rsidR="0079741E" w:rsidRDefault="0079741E" w:rsidP="0079741E">
      <w:pPr>
        <w:pStyle w:val="a4"/>
        <w:widowControl/>
        <w:numPr>
          <w:ilvl w:val="0"/>
          <w:numId w:val="1"/>
        </w:numPr>
        <w:spacing w:line="293" w:lineRule="atLeast"/>
        <w:ind w:firstLineChars="0"/>
        <w:jc w:val="left"/>
        <w:rPr>
          <w:rFonts w:ascii="宋体" w:eastAsia="宋体" w:hAnsi="宋体" w:cs="宋体"/>
          <w:kern w:val="0"/>
          <w:sz w:val="24"/>
          <w:szCs w:val="24"/>
          <w:bdr w:val="none" w:sz="0" w:space="0" w:color="auto" w:frame="1"/>
        </w:rPr>
      </w:pPr>
      <w:r>
        <w:rPr>
          <w:rFonts w:ascii="宋体" w:eastAsia="宋体" w:hAnsi="宋体" w:cs="宋体" w:hint="eastAsia"/>
          <w:kern w:val="0"/>
          <w:sz w:val="24"/>
          <w:szCs w:val="24"/>
          <w:bdr w:val="none" w:sz="0" w:space="0" w:color="auto" w:frame="1"/>
        </w:rPr>
        <w:t>能够针对四大波谱，进行有效组合，进行综合解析；</w:t>
      </w:r>
    </w:p>
    <w:p w:rsidR="0079741E" w:rsidRDefault="0079741E" w:rsidP="0079741E">
      <w:pPr>
        <w:pStyle w:val="a4"/>
        <w:widowControl/>
        <w:numPr>
          <w:ilvl w:val="0"/>
          <w:numId w:val="1"/>
        </w:numPr>
        <w:spacing w:line="293" w:lineRule="atLeast"/>
        <w:ind w:firstLineChars="0"/>
        <w:jc w:val="left"/>
        <w:rPr>
          <w:rFonts w:ascii="宋体" w:eastAsia="宋体" w:hAnsi="宋体" w:cs="宋体"/>
          <w:kern w:val="0"/>
          <w:sz w:val="24"/>
          <w:szCs w:val="24"/>
          <w:bdr w:val="none" w:sz="0" w:space="0" w:color="auto" w:frame="1"/>
        </w:rPr>
      </w:pPr>
      <w:r>
        <w:rPr>
          <w:rFonts w:ascii="宋体" w:eastAsia="宋体" w:hAnsi="宋体" w:cs="宋体" w:hint="eastAsia"/>
          <w:kern w:val="0"/>
          <w:sz w:val="24"/>
          <w:szCs w:val="24"/>
          <w:bdr w:val="none" w:sz="0" w:space="0" w:color="auto" w:frame="1"/>
        </w:rPr>
        <w:t>了解有机化合物立体结构鉴定的一般方法及其应用。</w:t>
      </w:r>
    </w:p>
    <w:p w:rsidR="009277AC" w:rsidRPr="009277AC" w:rsidRDefault="009277AC" w:rsidP="009277AC">
      <w:pPr>
        <w:adjustRightInd w:val="0"/>
        <w:snapToGrid w:val="0"/>
        <w:spacing w:beforeLines="50" w:before="156" w:line="312" w:lineRule="auto"/>
        <w:ind w:left="480"/>
        <w:rPr>
          <w:rFonts w:ascii="黑体" w:eastAsia="黑体" w:hAnsi="黑体"/>
          <w:color w:val="C00000"/>
          <w:sz w:val="24"/>
          <w:shd w:val="pct15" w:color="auto" w:fill="FFFFFF"/>
        </w:rPr>
      </w:pPr>
      <w:r w:rsidRPr="009277AC">
        <w:rPr>
          <w:rFonts w:ascii="黑体" w:eastAsia="黑体" w:hAnsi="黑体" w:hint="eastAsia"/>
          <w:b/>
          <w:color w:val="000000"/>
          <w:sz w:val="24"/>
        </w:rPr>
        <w:t>三、学习要求</w:t>
      </w:r>
    </w:p>
    <w:p w:rsidR="009277AC" w:rsidRPr="00B9399E" w:rsidRDefault="009277AC" w:rsidP="009277AC">
      <w:pPr>
        <w:adjustRightInd w:val="0"/>
        <w:snapToGrid w:val="0"/>
        <w:spacing w:beforeLines="30" w:before="93" w:line="312" w:lineRule="auto"/>
        <w:ind w:firstLineChars="250" w:firstLine="600"/>
        <w:rPr>
          <w:rFonts w:ascii="宋体" w:eastAsia="宋体" w:hAnsi="宋体"/>
          <w:color w:val="000000" w:themeColor="text1"/>
          <w:sz w:val="24"/>
        </w:rPr>
      </w:pPr>
      <w:r w:rsidRPr="00B9399E">
        <w:rPr>
          <w:rFonts w:ascii="宋体" w:eastAsia="宋体" w:hAnsi="宋体" w:hint="eastAsia"/>
          <w:color w:val="000000" w:themeColor="text1"/>
          <w:sz w:val="24"/>
        </w:rPr>
        <w:t>要完成所有的课程任务，学生必须：</w:t>
      </w:r>
    </w:p>
    <w:p w:rsidR="009277AC" w:rsidRPr="00B9399E" w:rsidRDefault="009277AC" w:rsidP="009277AC">
      <w:pPr>
        <w:adjustRightInd w:val="0"/>
        <w:snapToGrid w:val="0"/>
        <w:spacing w:line="312" w:lineRule="auto"/>
        <w:ind w:firstLineChars="250" w:firstLine="600"/>
        <w:rPr>
          <w:rFonts w:ascii="宋体" w:eastAsia="宋体" w:hAnsi="宋体"/>
          <w:color w:val="000000" w:themeColor="text1"/>
          <w:sz w:val="24"/>
        </w:rPr>
      </w:pPr>
      <w:r w:rsidRPr="00B9399E">
        <w:rPr>
          <w:rFonts w:ascii="宋体" w:eastAsia="宋体" w:hAnsi="宋体" w:hint="eastAsia"/>
          <w:color w:val="000000" w:themeColor="text1"/>
          <w:sz w:val="24"/>
        </w:rPr>
        <w:t>（1）按时上课,上课认真听讲，积极</w:t>
      </w:r>
      <w:r w:rsidR="005D6989">
        <w:rPr>
          <w:rFonts w:ascii="宋体" w:eastAsia="宋体" w:hAnsi="宋体" w:hint="eastAsia"/>
          <w:color w:val="000000" w:themeColor="text1"/>
          <w:sz w:val="24"/>
        </w:rPr>
        <w:t>完成</w:t>
      </w:r>
      <w:r w:rsidRPr="00B9399E">
        <w:rPr>
          <w:rFonts w:ascii="宋体" w:eastAsia="宋体" w:hAnsi="宋体" w:hint="eastAsia"/>
          <w:color w:val="000000" w:themeColor="text1"/>
          <w:sz w:val="24"/>
        </w:rPr>
        <w:t>随堂练习和测试。本课程将包含较多的随堂练习、</w:t>
      </w:r>
      <w:r w:rsidR="005D6989">
        <w:rPr>
          <w:rFonts w:ascii="宋体" w:eastAsia="宋体" w:hAnsi="宋体" w:hint="eastAsia"/>
          <w:color w:val="000000" w:themeColor="text1"/>
          <w:sz w:val="24"/>
        </w:rPr>
        <w:t>课后测试等</w:t>
      </w:r>
      <w:r w:rsidRPr="00B9399E">
        <w:rPr>
          <w:rFonts w:ascii="宋体" w:eastAsia="宋体" w:hAnsi="宋体" w:hint="eastAsia"/>
          <w:color w:val="000000" w:themeColor="text1"/>
          <w:sz w:val="24"/>
        </w:rPr>
        <w:t>活动，出勤率是成绩考核的组成部分。</w:t>
      </w:r>
    </w:p>
    <w:p w:rsidR="009277AC" w:rsidRPr="00B9399E" w:rsidRDefault="009277AC" w:rsidP="009277AC">
      <w:pPr>
        <w:adjustRightInd w:val="0"/>
        <w:snapToGrid w:val="0"/>
        <w:spacing w:line="312" w:lineRule="auto"/>
        <w:ind w:firstLineChars="250" w:firstLine="600"/>
        <w:rPr>
          <w:rFonts w:ascii="宋体" w:eastAsia="宋体" w:hAnsi="宋体"/>
          <w:color w:val="000000" w:themeColor="text1"/>
          <w:sz w:val="24"/>
        </w:rPr>
      </w:pPr>
      <w:r w:rsidRPr="00B9399E">
        <w:rPr>
          <w:rFonts w:ascii="宋体" w:eastAsia="宋体" w:hAnsi="宋体" w:hint="eastAsia"/>
          <w:color w:val="000000" w:themeColor="text1"/>
          <w:sz w:val="24"/>
        </w:rPr>
        <w:t>（2）按时完成</w:t>
      </w:r>
      <w:r w:rsidR="005D6989">
        <w:rPr>
          <w:rFonts w:ascii="宋体" w:eastAsia="宋体" w:hAnsi="宋体" w:hint="eastAsia"/>
          <w:color w:val="000000" w:themeColor="text1"/>
          <w:sz w:val="24"/>
        </w:rPr>
        <w:t>单元测试</w:t>
      </w:r>
      <w:r>
        <w:rPr>
          <w:rFonts w:ascii="宋体" w:eastAsia="宋体" w:hAnsi="宋体" w:hint="eastAsia"/>
          <w:color w:val="000000" w:themeColor="text1"/>
          <w:sz w:val="24"/>
        </w:rPr>
        <w:t>和</w:t>
      </w:r>
      <w:r w:rsidR="005D6989" w:rsidRPr="00B9399E">
        <w:rPr>
          <w:rFonts w:ascii="宋体" w:eastAsia="宋体" w:hAnsi="宋体" w:hint="eastAsia"/>
          <w:color w:val="000000" w:themeColor="text1"/>
          <w:sz w:val="24"/>
        </w:rPr>
        <w:t>作业</w:t>
      </w:r>
      <w:r w:rsidRPr="00B9399E">
        <w:rPr>
          <w:rFonts w:ascii="宋体" w:eastAsia="宋体" w:hAnsi="宋体" w:hint="eastAsia"/>
          <w:color w:val="000000" w:themeColor="text1"/>
          <w:sz w:val="24"/>
        </w:rPr>
        <w:t>。</w:t>
      </w:r>
      <w:r>
        <w:rPr>
          <w:rFonts w:ascii="宋体" w:eastAsia="宋体" w:hAnsi="宋体" w:hint="eastAsia"/>
          <w:color w:val="000000" w:themeColor="text1"/>
          <w:sz w:val="24"/>
        </w:rPr>
        <w:t>单元测试</w:t>
      </w:r>
      <w:r w:rsidR="005D6989">
        <w:rPr>
          <w:rFonts w:ascii="宋体" w:eastAsia="宋体" w:hAnsi="宋体" w:hint="eastAsia"/>
          <w:color w:val="000000" w:themeColor="text1"/>
          <w:sz w:val="24"/>
        </w:rPr>
        <w:t>何作业</w:t>
      </w:r>
      <w:r>
        <w:rPr>
          <w:rFonts w:ascii="宋体" w:eastAsia="宋体" w:hAnsi="宋体" w:hint="eastAsia"/>
          <w:color w:val="000000" w:themeColor="text1"/>
          <w:sz w:val="24"/>
        </w:rPr>
        <w:t>在Bb平台上发布并限时完成。</w:t>
      </w:r>
      <w:r w:rsidRPr="00B9399E">
        <w:rPr>
          <w:rFonts w:ascii="宋体" w:eastAsia="宋体" w:hAnsi="宋体" w:hint="eastAsia"/>
          <w:color w:val="000000" w:themeColor="text1"/>
          <w:sz w:val="24"/>
        </w:rPr>
        <w:t>延期提交作业</w:t>
      </w:r>
      <w:r>
        <w:rPr>
          <w:rFonts w:ascii="宋体" w:eastAsia="宋体" w:hAnsi="宋体" w:hint="eastAsia"/>
          <w:color w:val="000000" w:themeColor="text1"/>
          <w:sz w:val="24"/>
        </w:rPr>
        <w:t>或测试</w:t>
      </w:r>
      <w:r w:rsidR="005D6989">
        <w:rPr>
          <w:rFonts w:ascii="宋体" w:eastAsia="宋体" w:hAnsi="宋体" w:hint="eastAsia"/>
          <w:color w:val="000000" w:themeColor="text1"/>
          <w:sz w:val="24"/>
        </w:rPr>
        <w:t>认为无效</w:t>
      </w:r>
      <w:r w:rsidRPr="00B9399E">
        <w:rPr>
          <w:rFonts w:ascii="宋体" w:eastAsia="宋体" w:hAnsi="宋体" w:hint="eastAsia"/>
          <w:color w:val="000000" w:themeColor="text1"/>
          <w:sz w:val="24"/>
        </w:rPr>
        <w:t>。</w:t>
      </w:r>
    </w:p>
    <w:p w:rsidR="009277AC" w:rsidRDefault="009277AC" w:rsidP="009277AC">
      <w:pPr>
        <w:adjustRightInd w:val="0"/>
        <w:snapToGrid w:val="0"/>
        <w:spacing w:line="312" w:lineRule="auto"/>
        <w:ind w:firstLineChars="250" w:firstLine="600"/>
        <w:rPr>
          <w:rFonts w:ascii="宋体" w:eastAsia="宋体" w:hAnsi="宋体"/>
          <w:b/>
          <w:color w:val="000000"/>
          <w:sz w:val="24"/>
        </w:rPr>
      </w:pPr>
      <w:r w:rsidRPr="00B9399E">
        <w:rPr>
          <w:rFonts w:ascii="宋体" w:eastAsia="宋体" w:hAnsi="宋体" w:hint="eastAsia"/>
          <w:color w:val="000000" w:themeColor="text1"/>
          <w:sz w:val="24"/>
        </w:rPr>
        <w:lastRenderedPageBreak/>
        <w:t>（3）完成教师布置的</w:t>
      </w:r>
      <w:r w:rsidR="005D6989">
        <w:rPr>
          <w:rFonts w:ascii="宋体" w:eastAsia="宋体" w:hAnsi="宋体" w:hint="eastAsia"/>
          <w:color w:val="000000" w:themeColor="text1"/>
          <w:sz w:val="24"/>
        </w:rPr>
        <w:t>适当的</w:t>
      </w:r>
      <w:r w:rsidRPr="00B9399E">
        <w:rPr>
          <w:rFonts w:ascii="宋体" w:eastAsia="宋体" w:hAnsi="宋体" w:hint="eastAsia"/>
          <w:color w:val="000000" w:themeColor="text1"/>
          <w:sz w:val="24"/>
        </w:rPr>
        <w:t>文献</w:t>
      </w:r>
      <w:r w:rsidR="005D6989">
        <w:rPr>
          <w:rFonts w:ascii="宋体" w:eastAsia="宋体" w:hAnsi="宋体" w:hint="eastAsia"/>
          <w:color w:val="000000" w:themeColor="text1"/>
          <w:sz w:val="24"/>
        </w:rPr>
        <w:t>阅读和理论研究</w:t>
      </w:r>
      <w:r w:rsidRPr="00B9399E">
        <w:rPr>
          <w:rFonts w:ascii="宋体" w:eastAsia="宋体" w:hAnsi="宋体" w:hint="eastAsia"/>
          <w:color w:val="000000" w:themeColor="text1"/>
          <w:sz w:val="24"/>
        </w:rPr>
        <w:t>，部分内容要求以小组合作</w:t>
      </w:r>
      <w:r w:rsidR="005D6989">
        <w:rPr>
          <w:rFonts w:ascii="宋体" w:eastAsia="宋体" w:hAnsi="宋体" w:hint="eastAsia"/>
          <w:color w:val="000000" w:themeColor="text1"/>
          <w:sz w:val="24"/>
        </w:rPr>
        <w:t>和汇报</w:t>
      </w:r>
      <w:r w:rsidRPr="00B9399E">
        <w:rPr>
          <w:rFonts w:ascii="宋体" w:eastAsia="宋体" w:hAnsi="宋体" w:hint="eastAsia"/>
          <w:color w:val="000000" w:themeColor="text1"/>
          <w:sz w:val="24"/>
        </w:rPr>
        <w:t>形式完成。</w:t>
      </w:r>
    </w:p>
    <w:p w:rsidR="008B2556" w:rsidRPr="007A7285" w:rsidRDefault="008B2556" w:rsidP="008B2556">
      <w:pPr>
        <w:snapToGrid w:val="0"/>
        <w:spacing w:beforeLines="50" w:before="156" w:line="360" w:lineRule="auto"/>
        <w:ind w:firstLineChars="200" w:firstLine="482"/>
        <w:rPr>
          <w:rFonts w:ascii="黑体" w:eastAsia="黑体" w:hAnsi="黑体"/>
          <w:b/>
          <w:color w:val="C00000"/>
          <w:sz w:val="24"/>
          <w:shd w:val="pct15" w:color="auto" w:fill="FFFFFF"/>
        </w:rPr>
      </w:pPr>
      <w:r w:rsidRPr="007A7285">
        <w:rPr>
          <w:rFonts w:ascii="黑体" w:eastAsia="黑体" w:hAnsi="黑体" w:hint="eastAsia"/>
          <w:b/>
          <w:color w:val="000000"/>
          <w:sz w:val="24"/>
        </w:rPr>
        <w:t>四、教学内容</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9"/>
        <w:gridCol w:w="847"/>
        <w:gridCol w:w="2553"/>
        <w:gridCol w:w="2692"/>
      </w:tblGrid>
      <w:tr w:rsidR="008B2556" w:rsidRPr="004C2C9D" w:rsidTr="00352D79">
        <w:trPr>
          <w:trHeight w:val="535"/>
        </w:trPr>
        <w:tc>
          <w:tcPr>
            <w:tcW w:w="1701" w:type="dxa"/>
            <w:shd w:val="clear" w:color="auto" w:fill="D9D9D9" w:themeFill="background1" w:themeFillShade="D9"/>
            <w:vAlign w:val="center"/>
          </w:tcPr>
          <w:p w:rsidR="008B2556" w:rsidRPr="00352D79" w:rsidRDefault="008B2556" w:rsidP="00352D79">
            <w:pPr>
              <w:snapToGrid w:val="0"/>
              <w:jc w:val="center"/>
              <w:rPr>
                <w:rFonts w:eastAsia="宋体"/>
                <w:b/>
                <w:color w:val="000000"/>
                <w:sz w:val="24"/>
              </w:rPr>
            </w:pPr>
            <w:r w:rsidRPr="00352D79">
              <w:rPr>
                <w:rFonts w:eastAsia="宋体" w:hAnsi="宋体"/>
                <w:b/>
                <w:color w:val="000000"/>
                <w:sz w:val="24"/>
              </w:rPr>
              <w:t>内容顺序</w:t>
            </w:r>
          </w:p>
        </w:tc>
        <w:tc>
          <w:tcPr>
            <w:tcW w:w="1989" w:type="dxa"/>
            <w:shd w:val="clear" w:color="auto" w:fill="D9D9D9" w:themeFill="background1" w:themeFillShade="D9"/>
            <w:vAlign w:val="center"/>
          </w:tcPr>
          <w:p w:rsidR="008B2556" w:rsidRPr="00352D79" w:rsidRDefault="008B2556" w:rsidP="00AC0596">
            <w:pPr>
              <w:snapToGrid w:val="0"/>
              <w:jc w:val="center"/>
              <w:rPr>
                <w:rFonts w:eastAsia="宋体"/>
                <w:b/>
                <w:color w:val="000000"/>
                <w:sz w:val="24"/>
              </w:rPr>
            </w:pPr>
            <w:r w:rsidRPr="00352D79">
              <w:rPr>
                <w:rFonts w:eastAsia="宋体" w:hAnsi="宋体"/>
                <w:b/>
                <w:color w:val="000000"/>
                <w:sz w:val="24"/>
              </w:rPr>
              <w:t>主题</w:t>
            </w:r>
          </w:p>
        </w:tc>
        <w:tc>
          <w:tcPr>
            <w:tcW w:w="847" w:type="dxa"/>
            <w:shd w:val="clear" w:color="auto" w:fill="D9D9D9" w:themeFill="background1" w:themeFillShade="D9"/>
            <w:vAlign w:val="center"/>
          </w:tcPr>
          <w:p w:rsidR="008B2556" w:rsidRPr="00352D79" w:rsidRDefault="00DE185B" w:rsidP="00AC0596">
            <w:pPr>
              <w:snapToGrid w:val="0"/>
              <w:spacing w:line="240" w:lineRule="exact"/>
              <w:jc w:val="center"/>
              <w:rPr>
                <w:rFonts w:eastAsia="宋体" w:hAnsi="宋体"/>
                <w:b/>
                <w:color w:val="000000"/>
                <w:sz w:val="24"/>
              </w:rPr>
            </w:pPr>
            <w:r w:rsidRPr="00352D79">
              <w:rPr>
                <w:rFonts w:eastAsia="宋体" w:hAnsi="宋体" w:hint="eastAsia"/>
                <w:b/>
                <w:color w:val="000000"/>
                <w:sz w:val="24"/>
              </w:rPr>
              <w:t>计划</w:t>
            </w:r>
            <w:r w:rsidR="008B2556" w:rsidRPr="00352D79">
              <w:rPr>
                <w:rFonts w:eastAsia="宋体" w:hAnsi="宋体"/>
                <w:b/>
                <w:color w:val="000000"/>
                <w:sz w:val="24"/>
              </w:rPr>
              <w:t>课时</w:t>
            </w:r>
          </w:p>
        </w:tc>
        <w:tc>
          <w:tcPr>
            <w:tcW w:w="2553" w:type="dxa"/>
            <w:shd w:val="clear" w:color="auto" w:fill="D9D9D9" w:themeFill="background1" w:themeFillShade="D9"/>
            <w:vAlign w:val="center"/>
          </w:tcPr>
          <w:p w:rsidR="008B2556" w:rsidRPr="00352D79" w:rsidRDefault="00DE185B" w:rsidP="00AC0596">
            <w:pPr>
              <w:snapToGrid w:val="0"/>
              <w:jc w:val="center"/>
              <w:rPr>
                <w:rFonts w:eastAsia="宋体"/>
                <w:b/>
                <w:color w:val="000000"/>
                <w:sz w:val="24"/>
              </w:rPr>
            </w:pPr>
            <w:r w:rsidRPr="00352D79">
              <w:rPr>
                <w:rFonts w:eastAsia="宋体" w:hAnsi="宋体" w:hint="eastAsia"/>
                <w:b/>
                <w:color w:val="000000"/>
                <w:sz w:val="24"/>
              </w:rPr>
              <w:t>主要内容概述</w:t>
            </w:r>
          </w:p>
        </w:tc>
        <w:tc>
          <w:tcPr>
            <w:tcW w:w="2692" w:type="dxa"/>
            <w:shd w:val="clear" w:color="auto" w:fill="D9D9D9" w:themeFill="background1" w:themeFillShade="D9"/>
            <w:vAlign w:val="center"/>
          </w:tcPr>
          <w:p w:rsidR="008B2556" w:rsidRPr="00352D79" w:rsidRDefault="00DE185B" w:rsidP="00AC0596">
            <w:pPr>
              <w:snapToGrid w:val="0"/>
              <w:spacing w:line="216" w:lineRule="auto"/>
              <w:jc w:val="center"/>
              <w:rPr>
                <w:rFonts w:eastAsia="宋体" w:hAnsi="宋体"/>
                <w:b/>
                <w:color w:val="000000"/>
                <w:sz w:val="24"/>
              </w:rPr>
            </w:pPr>
            <w:r w:rsidRPr="00352D79">
              <w:rPr>
                <w:rFonts w:eastAsia="宋体" w:hAnsi="宋体" w:hint="eastAsia"/>
                <w:b/>
                <w:color w:val="000000"/>
                <w:sz w:val="24"/>
              </w:rPr>
              <w:t>课外练习或实践内容等</w:t>
            </w:r>
          </w:p>
        </w:tc>
      </w:tr>
      <w:tr w:rsidR="008B2556" w:rsidRPr="00133F38" w:rsidTr="00352D79">
        <w:trPr>
          <w:trHeight w:val="2097"/>
        </w:trPr>
        <w:tc>
          <w:tcPr>
            <w:tcW w:w="1701" w:type="dxa"/>
            <w:tcBorders>
              <w:bottom w:val="single" w:sz="4" w:space="0" w:color="auto"/>
            </w:tcBorders>
            <w:shd w:val="clear" w:color="auto" w:fill="auto"/>
            <w:vAlign w:val="center"/>
          </w:tcPr>
          <w:p w:rsidR="008B2556" w:rsidRPr="004C2C9D" w:rsidRDefault="00F03F9A" w:rsidP="00352D79">
            <w:pPr>
              <w:snapToGrid w:val="0"/>
              <w:jc w:val="left"/>
              <w:rPr>
                <w:rFonts w:eastAsia="宋体"/>
                <w:color w:val="000000"/>
                <w:szCs w:val="21"/>
              </w:rPr>
            </w:pPr>
            <w:r>
              <w:rPr>
                <w:rFonts w:eastAsia="宋体" w:hAnsi="宋体" w:hint="eastAsia"/>
                <w:color w:val="000000"/>
                <w:szCs w:val="21"/>
              </w:rPr>
              <w:t>1</w:t>
            </w:r>
            <w:r w:rsidR="008B2556">
              <w:rPr>
                <w:rFonts w:eastAsia="宋体" w:hAnsi="宋体" w:hint="eastAsia"/>
                <w:color w:val="000000"/>
                <w:szCs w:val="21"/>
              </w:rPr>
              <w:t>.</w:t>
            </w:r>
            <w:r w:rsidR="008B2556">
              <w:rPr>
                <w:rFonts w:eastAsia="宋体" w:hAnsi="宋体" w:hint="eastAsia"/>
                <w:color w:val="000000"/>
                <w:szCs w:val="21"/>
              </w:rPr>
              <w:t>绪论</w:t>
            </w:r>
          </w:p>
        </w:tc>
        <w:tc>
          <w:tcPr>
            <w:tcW w:w="1989" w:type="dxa"/>
            <w:tcBorders>
              <w:bottom w:val="single" w:sz="4" w:space="0" w:color="auto"/>
            </w:tcBorders>
            <w:shd w:val="clear" w:color="auto" w:fill="auto"/>
            <w:vAlign w:val="center"/>
          </w:tcPr>
          <w:p w:rsidR="008B2556" w:rsidRPr="004C2C9D" w:rsidRDefault="00F03F9A" w:rsidP="00DE185B">
            <w:pPr>
              <w:snapToGrid w:val="0"/>
              <w:jc w:val="left"/>
              <w:rPr>
                <w:rFonts w:eastAsia="宋体" w:hint="eastAsia"/>
                <w:color w:val="000000"/>
                <w:szCs w:val="21"/>
              </w:rPr>
            </w:pPr>
            <w:r>
              <w:rPr>
                <w:rFonts w:eastAsia="宋体" w:hAnsi="宋体" w:hint="eastAsia"/>
                <w:color w:val="000000"/>
                <w:szCs w:val="21"/>
              </w:rPr>
              <w:t>什么是</w:t>
            </w:r>
            <w:r w:rsidR="00DE185B">
              <w:rPr>
                <w:rFonts w:eastAsia="宋体" w:hAnsi="宋体" w:hint="eastAsia"/>
                <w:color w:val="000000"/>
                <w:szCs w:val="21"/>
              </w:rPr>
              <w:t>波谱解析？</w:t>
            </w:r>
          </w:p>
        </w:tc>
        <w:tc>
          <w:tcPr>
            <w:tcW w:w="847" w:type="dxa"/>
            <w:tcBorders>
              <w:bottom w:val="single" w:sz="4" w:space="0" w:color="auto"/>
            </w:tcBorders>
            <w:shd w:val="clear" w:color="auto" w:fill="auto"/>
            <w:vAlign w:val="center"/>
          </w:tcPr>
          <w:p w:rsidR="008B2556" w:rsidRPr="00672644" w:rsidRDefault="00DE185B" w:rsidP="00AC0596">
            <w:pPr>
              <w:snapToGrid w:val="0"/>
              <w:jc w:val="center"/>
              <w:rPr>
                <w:rFonts w:eastAsia="宋体" w:hAnsi="宋体"/>
                <w:color w:val="000000"/>
                <w:szCs w:val="21"/>
              </w:rPr>
            </w:pPr>
            <w:r>
              <w:rPr>
                <w:rFonts w:eastAsia="宋体" w:hAnsi="宋体" w:hint="eastAsia"/>
                <w:color w:val="000000"/>
                <w:szCs w:val="21"/>
              </w:rPr>
              <w:t>1</w:t>
            </w:r>
          </w:p>
        </w:tc>
        <w:tc>
          <w:tcPr>
            <w:tcW w:w="2553" w:type="dxa"/>
            <w:tcBorders>
              <w:bottom w:val="single" w:sz="4" w:space="0" w:color="auto"/>
            </w:tcBorders>
            <w:shd w:val="clear" w:color="auto" w:fill="auto"/>
            <w:vAlign w:val="center"/>
          </w:tcPr>
          <w:p w:rsidR="00DE185B" w:rsidRPr="00DE185B" w:rsidRDefault="00F03F9A" w:rsidP="00DE185B">
            <w:pPr>
              <w:snapToGrid w:val="0"/>
              <w:jc w:val="left"/>
              <w:rPr>
                <w:rFonts w:eastAsia="宋体" w:hAnsi="宋体" w:hint="eastAsia"/>
                <w:color w:val="000000"/>
                <w:szCs w:val="21"/>
              </w:rPr>
            </w:pPr>
            <w:r>
              <w:rPr>
                <w:rFonts w:eastAsia="宋体" w:hAnsi="宋体" w:hint="eastAsia"/>
                <w:color w:val="000000"/>
                <w:szCs w:val="21"/>
              </w:rPr>
              <w:t>1</w:t>
            </w:r>
            <w:r w:rsidR="00DE185B" w:rsidRPr="00DE185B">
              <w:rPr>
                <w:rFonts w:eastAsia="宋体" w:hAnsi="宋体" w:hint="eastAsia"/>
                <w:color w:val="000000"/>
                <w:szCs w:val="21"/>
              </w:rPr>
              <w:t>.1</w:t>
            </w:r>
            <w:r w:rsidR="00DE185B" w:rsidRPr="00DE185B">
              <w:rPr>
                <w:rFonts w:eastAsia="宋体" w:hAnsi="宋体" w:hint="eastAsia"/>
                <w:color w:val="000000"/>
                <w:szCs w:val="21"/>
              </w:rPr>
              <w:t>有机化合物结构研究的发展历史</w:t>
            </w:r>
          </w:p>
          <w:p w:rsidR="008B2556" w:rsidRPr="00E42942" w:rsidRDefault="00F03F9A" w:rsidP="00DE185B">
            <w:pPr>
              <w:snapToGrid w:val="0"/>
              <w:jc w:val="left"/>
              <w:rPr>
                <w:rFonts w:eastAsia="宋体"/>
                <w:color w:val="000000"/>
                <w:szCs w:val="21"/>
              </w:rPr>
            </w:pPr>
            <w:r>
              <w:rPr>
                <w:rFonts w:eastAsia="宋体" w:hAnsi="宋体" w:hint="eastAsia"/>
                <w:color w:val="000000"/>
                <w:szCs w:val="21"/>
              </w:rPr>
              <w:t>1</w:t>
            </w:r>
            <w:r w:rsidR="00DE185B" w:rsidRPr="00DE185B">
              <w:rPr>
                <w:rFonts w:eastAsia="宋体" w:hAnsi="宋体" w:hint="eastAsia"/>
                <w:color w:val="000000"/>
                <w:szCs w:val="21"/>
              </w:rPr>
              <w:t>.2</w:t>
            </w:r>
            <w:r w:rsidR="00DE185B" w:rsidRPr="00DE185B">
              <w:rPr>
                <w:rFonts w:eastAsia="宋体" w:hAnsi="宋体" w:hint="eastAsia"/>
                <w:color w:val="000000"/>
                <w:szCs w:val="21"/>
              </w:rPr>
              <w:t>波谱解析的主要内容</w:t>
            </w:r>
          </w:p>
        </w:tc>
        <w:tc>
          <w:tcPr>
            <w:tcW w:w="2692" w:type="dxa"/>
            <w:tcBorders>
              <w:bottom w:val="single" w:sz="4" w:space="0" w:color="auto"/>
            </w:tcBorders>
            <w:shd w:val="clear" w:color="auto" w:fill="auto"/>
            <w:vAlign w:val="center"/>
          </w:tcPr>
          <w:p w:rsidR="008B2556" w:rsidRPr="004C2C9D" w:rsidRDefault="00F03F9A" w:rsidP="00AC0596">
            <w:pPr>
              <w:snapToGrid w:val="0"/>
              <w:spacing w:line="216" w:lineRule="auto"/>
              <w:jc w:val="left"/>
              <w:rPr>
                <w:rFonts w:eastAsia="宋体" w:hAnsi="宋体"/>
                <w:color w:val="000000"/>
                <w:szCs w:val="21"/>
              </w:rPr>
            </w:pPr>
            <w:r>
              <w:rPr>
                <w:rFonts w:eastAsia="宋体" w:hAnsi="宋体" w:hint="eastAsia"/>
                <w:color w:val="000000"/>
                <w:szCs w:val="21"/>
              </w:rPr>
              <w:t>有机波谱解析相关综述性文献阅读及准备小组汇报</w:t>
            </w:r>
          </w:p>
        </w:tc>
      </w:tr>
      <w:tr w:rsidR="008B2556" w:rsidRPr="004C2C9D" w:rsidTr="00352D79">
        <w:trPr>
          <w:trHeight w:val="555"/>
        </w:trPr>
        <w:tc>
          <w:tcPr>
            <w:tcW w:w="1701" w:type="dxa"/>
            <w:shd w:val="clear" w:color="auto" w:fill="auto"/>
            <w:vAlign w:val="center"/>
          </w:tcPr>
          <w:p w:rsidR="008B2556" w:rsidRPr="00352D79" w:rsidRDefault="00F03F9A" w:rsidP="00352D79">
            <w:pPr>
              <w:snapToGrid w:val="0"/>
              <w:jc w:val="left"/>
              <w:rPr>
                <w:rFonts w:eastAsia="宋体"/>
                <w:color w:val="000000"/>
                <w:szCs w:val="21"/>
              </w:rPr>
            </w:pPr>
            <w:r w:rsidRPr="00352D79">
              <w:rPr>
                <w:rFonts w:eastAsia="宋体" w:hAnsi="宋体" w:hint="eastAsia"/>
                <w:color w:val="000000"/>
                <w:szCs w:val="21"/>
              </w:rPr>
              <w:t>2</w:t>
            </w:r>
            <w:r w:rsidR="008B2556" w:rsidRPr="00352D79">
              <w:rPr>
                <w:rFonts w:eastAsia="宋体" w:hAnsi="宋体" w:hint="eastAsia"/>
                <w:color w:val="000000"/>
                <w:szCs w:val="21"/>
              </w:rPr>
              <w:t>.</w:t>
            </w:r>
            <w:r w:rsidRPr="00352D79">
              <w:rPr>
                <w:rFonts w:eastAsia="宋体" w:hAnsi="宋体" w:hint="eastAsia"/>
                <w:color w:val="000000"/>
                <w:szCs w:val="21"/>
              </w:rPr>
              <w:t>紫外光谱</w:t>
            </w:r>
          </w:p>
        </w:tc>
        <w:tc>
          <w:tcPr>
            <w:tcW w:w="1989" w:type="dxa"/>
            <w:shd w:val="clear" w:color="auto" w:fill="auto"/>
            <w:vAlign w:val="center"/>
          </w:tcPr>
          <w:p w:rsidR="008B2556" w:rsidRPr="00352D79" w:rsidRDefault="00F03F9A" w:rsidP="00DE185B">
            <w:pPr>
              <w:snapToGrid w:val="0"/>
              <w:jc w:val="left"/>
              <w:rPr>
                <w:rFonts w:eastAsia="宋体"/>
                <w:color w:val="000000"/>
                <w:szCs w:val="21"/>
              </w:rPr>
            </w:pPr>
            <w:r w:rsidRPr="00352D79">
              <w:rPr>
                <w:rFonts w:eastAsia="宋体" w:hAnsi="宋体" w:hint="eastAsia"/>
                <w:color w:val="000000"/>
                <w:szCs w:val="21"/>
              </w:rPr>
              <w:t>紫外光谱有什么用</w:t>
            </w:r>
            <w:r w:rsidR="008B2556" w:rsidRPr="00352D79">
              <w:rPr>
                <w:rFonts w:eastAsia="宋体"/>
                <w:color w:val="000000"/>
                <w:szCs w:val="21"/>
              </w:rPr>
              <w:t>?</w:t>
            </w:r>
          </w:p>
        </w:tc>
        <w:tc>
          <w:tcPr>
            <w:tcW w:w="847" w:type="dxa"/>
            <w:shd w:val="clear" w:color="auto" w:fill="auto"/>
            <w:vAlign w:val="center"/>
          </w:tcPr>
          <w:p w:rsidR="008B2556" w:rsidRPr="00352D79" w:rsidRDefault="00352D79" w:rsidP="00AC0596">
            <w:pPr>
              <w:snapToGrid w:val="0"/>
              <w:jc w:val="center"/>
              <w:rPr>
                <w:rFonts w:eastAsia="宋体"/>
                <w:color w:val="000000"/>
                <w:szCs w:val="21"/>
              </w:rPr>
            </w:pPr>
            <w:r>
              <w:rPr>
                <w:rFonts w:eastAsia="宋体" w:hint="eastAsia"/>
                <w:color w:val="000000"/>
                <w:szCs w:val="21"/>
              </w:rPr>
              <w:t>2</w:t>
            </w:r>
          </w:p>
        </w:tc>
        <w:tc>
          <w:tcPr>
            <w:tcW w:w="2553" w:type="dxa"/>
            <w:shd w:val="clear" w:color="auto" w:fill="auto"/>
            <w:vAlign w:val="center"/>
          </w:tcPr>
          <w:p w:rsidR="008B2556" w:rsidRPr="00352D79" w:rsidRDefault="00F03F9A" w:rsidP="00AC0596">
            <w:pPr>
              <w:snapToGrid w:val="0"/>
              <w:jc w:val="left"/>
              <w:rPr>
                <w:rFonts w:hint="eastAsia"/>
                <w:szCs w:val="21"/>
              </w:rPr>
            </w:pPr>
            <w:r w:rsidRPr="00352D79">
              <w:rPr>
                <w:szCs w:val="21"/>
              </w:rPr>
              <w:t>2.1</w:t>
            </w:r>
            <w:r w:rsidRPr="00352D79">
              <w:rPr>
                <w:szCs w:val="21"/>
              </w:rPr>
              <w:t>紫外吸收光谱的</w:t>
            </w:r>
            <w:r w:rsidRPr="00352D79">
              <w:rPr>
                <w:rFonts w:hint="eastAsia"/>
                <w:szCs w:val="21"/>
              </w:rPr>
              <w:t>基本原理和</w:t>
            </w:r>
            <w:r w:rsidRPr="00352D79">
              <w:rPr>
                <w:szCs w:val="21"/>
              </w:rPr>
              <w:t>基础知识</w:t>
            </w:r>
          </w:p>
          <w:p w:rsidR="00F03F9A" w:rsidRPr="00352D79" w:rsidRDefault="00F03F9A" w:rsidP="00F03F9A">
            <w:pPr>
              <w:rPr>
                <w:szCs w:val="21"/>
              </w:rPr>
            </w:pPr>
            <w:r w:rsidRPr="00352D79">
              <w:rPr>
                <w:szCs w:val="21"/>
              </w:rPr>
              <w:t>2.2</w:t>
            </w:r>
            <w:r w:rsidRPr="00352D79">
              <w:rPr>
                <w:szCs w:val="21"/>
              </w:rPr>
              <w:t>紫外吸收光谱与分子结构的关系</w:t>
            </w:r>
          </w:p>
          <w:p w:rsidR="00F03F9A" w:rsidRPr="00352D79" w:rsidRDefault="00F03F9A" w:rsidP="00F03F9A">
            <w:pPr>
              <w:rPr>
                <w:szCs w:val="21"/>
              </w:rPr>
            </w:pPr>
            <w:r w:rsidRPr="00352D79">
              <w:rPr>
                <w:szCs w:val="21"/>
              </w:rPr>
              <w:t>2.3</w:t>
            </w:r>
            <w:r w:rsidRPr="00352D79">
              <w:rPr>
                <w:szCs w:val="21"/>
              </w:rPr>
              <w:t>紫外光谱的</w:t>
            </w:r>
            <w:r w:rsidRPr="00352D79">
              <w:rPr>
                <w:rFonts w:hint="eastAsia"/>
                <w:szCs w:val="21"/>
              </w:rPr>
              <w:t>解析及</w:t>
            </w:r>
            <w:r w:rsidRPr="00352D79">
              <w:rPr>
                <w:szCs w:val="21"/>
              </w:rPr>
              <w:t>应用</w:t>
            </w:r>
          </w:p>
        </w:tc>
        <w:tc>
          <w:tcPr>
            <w:tcW w:w="2692" w:type="dxa"/>
            <w:shd w:val="clear" w:color="auto" w:fill="auto"/>
            <w:vAlign w:val="center"/>
          </w:tcPr>
          <w:p w:rsidR="008B2556" w:rsidRPr="00352D79" w:rsidRDefault="00F03F9A" w:rsidP="00AC0596">
            <w:pPr>
              <w:snapToGrid w:val="0"/>
              <w:spacing w:line="216" w:lineRule="auto"/>
              <w:jc w:val="left"/>
              <w:rPr>
                <w:rFonts w:eastAsia="宋体"/>
                <w:color w:val="000000"/>
                <w:szCs w:val="21"/>
              </w:rPr>
            </w:pPr>
            <w:r w:rsidRPr="00352D79">
              <w:rPr>
                <w:rFonts w:eastAsia="宋体" w:hint="eastAsia"/>
                <w:color w:val="000000"/>
                <w:szCs w:val="21"/>
              </w:rPr>
              <w:t>紫外光谱</w:t>
            </w:r>
            <w:r w:rsidRPr="00352D79">
              <w:rPr>
                <w:rFonts w:eastAsia="宋体" w:hint="eastAsia"/>
                <w:color w:val="000000"/>
                <w:szCs w:val="21"/>
              </w:rPr>
              <w:t>Bb</w:t>
            </w:r>
            <w:r w:rsidRPr="00352D79">
              <w:rPr>
                <w:rFonts w:eastAsia="宋体" w:hint="eastAsia"/>
                <w:color w:val="000000"/>
                <w:szCs w:val="21"/>
              </w:rPr>
              <w:t>平台</w:t>
            </w:r>
            <w:r w:rsidR="00352D79" w:rsidRPr="00352D79">
              <w:rPr>
                <w:rFonts w:eastAsia="宋体" w:hint="eastAsia"/>
                <w:color w:val="000000"/>
                <w:szCs w:val="21"/>
              </w:rPr>
              <w:t>作业和</w:t>
            </w:r>
            <w:r w:rsidRPr="00352D79">
              <w:rPr>
                <w:rFonts w:eastAsia="宋体" w:hint="eastAsia"/>
                <w:color w:val="000000"/>
                <w:szCs w:val="21"/>
              </w:rPr>
              <w:t>测试；综述性文献小组汇报；课堂练习等</w:t>
            </w:r>
            <w:r w:rsidR="008B2556" w:rsidRPr="00352D79">
              <w:rPr>
                <w:rFonts w:eastAsia="宋体" w:hint="eastAsia"/>
                <w:color w:val="000000"/>
                <w:szCs w:val="21"/>
              </w:rPr>
              <w:t>。</w:t>
            </w:r>
          </w:p>
        </w:tc>
      </w:tr>
      <w:tr w:rsidR="008B2556" w:rsidRPr="004C2C9D" w:rsidTr="00352D79">
        <w:trPr>
          <w:trHeight w:val="836"/>
        </w:trPr>
        <w:tc>
          <w:tcPr>
            <w:tcW w:w="1701" w:type="dxa"/>
            <w:shd w:val="clear" w:color="auto" w:fill="auto"/>
            <w:vAlign w:val="center"/>
          </w:tcPr>
          <w:p w:rsidR="008B2556" w:rsidRPr="00352D79" w:rsidRDefault="00F03F9A" w:rsidP="00352D79">
            <w:pPr>
              <w:snapToGrid w:val="0"/>
              <w:jc w:val="left"/>
              <w:rPr>
                <w:rFonts w:eastAsia="宋体"/>
                <w:color w:val="000000"/>
                <w:szCs w:val="21"/>
              </w:rPr>
            </w:pPr>
            <w:r w:rsidRPr="00352D79">
              <w:rPr>
                <w:rFonts w:eastAsia="宋体" w:hAnsi="宋体" w:hint="eastAsia"/>
                <w:color w:val="000000"/>
                <w:szCs w:val="21"/>
              </w:rPr>
              <w:t>3</w:t>
            </w:r>
            <w:r w:rsidR="008B2556" w:rsidRPr="00352D79">
              <w:rPr>
                <w:rFonts w:eastAsia="宋体" w:hAnsi="宋体" w:hint="eastAsia"/>
                <w:color w:val="000000"/>
                <w:szCs w:val="21"/>
              </w:rPr>
              <w:t>.</w:t>
            </w:r>
            <w:r w:rsidRPr="00352D79">
              <w:rPr>
                <w:rFonts w:eastAsia="宋体" w:hAnsi="宋体" w:hint="eastAsia"/>
                <w:color w:val="000000"/>
                <w:szCs w:val="21"/>
              </w:rPr>
              <w:t>红外光谱</w:t>
            </w:r>
          </w:p>
        </w:tc>
        <w:tc>
          <w:tcPr>
            <w:tcW w:w="1989" w:type="dxa"/>
            <w:shd w:val="clear" w:color="auto" w:fill="auto"/>
            <w:vAlign w:val="center"/>
          </w:tcPr>
          <w:p w:rsidR="008B2556" w:rsidRPr="00352D79" w:rsidRDefault="00F03F9A" w:rsidP="00DE185B">
            <w:pPr>
              <w:snapToGrid w:val="0"/>
              <w:jc w:val="left"/>
              <w:rPr>
                <w:rFonts w:eastAsia="宋体"/>
                <w:color w:val="000000"/>
                <w:szCs w:val="21"/>
              </w:rPr>
            </w:pPr>
            <w:r w:rsidRPr="00352D79">
              <w:rPr>
                <w:rFonts w:eastAsia="宋体" w:hAnsi="宋体" w:hint="eastAsia"/>
                <w:color w:val="000000"/>
                <w:szCs w:val="21"/>
              </w:rPr>
              <w:t>红外光谱有什么用</w:t>
            </w:r>
            <w:r w:rsidR="008B2556" w:rsidRPr="00352D79">
              <w:rPr>
                <w:rFonts w:eastAsia="宋体"/>
                <w:color w:val="000000"/>
                <w:szCs w:val="21"/>
              </w:rPr>
              <w:t>?</w:t>
            </w:r>
          </w:p>
        </w:tc>
        <w:tc>
          <w:tcPr>
            <w:tcW w:w="847" w:type="dxa"/>
            <w:shd w:val="clear" w:color="auto" w:fill="auto"/>
            <w:vAlign w:val="center"/>
          </w:tcPr>
          <w:p w:rsidR="008B2556" w:rsidRPr="00352D79" w:rsidRDefault="00352D79" w:rsidP="00AC0596">
            <w:pPr>
              <w:snapToGrid w:val="0"/>
              <w:jc w:val="center"/>
              <w:rPr>
                <w:szCs w:val="21"/>
              </w:rPr>
            </w:pPr>
            <w:r>
              <w:rPr>
                <w:rFonts w:hint="eastAsia"/>
                <w:szCs w:val="21"/>
              </w:rPr>
              <w:t>4</w:t>
            </w:r>
          </w:p>
        </w:tc>
        <w:tc>
          <w:tcPr>
            <w:tcW w:w="2553" w:type="dxa"/>
            <w:shd w:val="clear" w:color="auto" w:fill="auto"/>
            <w:vAlign w:val="center"/>
          </w:tcPr>
          <w:p w:rsidR="00F03F9A" w:rsidRPr="00352D79" w:rsidRDefault="00F03F9A" w:rsidP="00F03F9A">
            <w:pPr>
              <w:rPr>
                <w:szCs w:val="21"/>
              </w:rPr>
            </w:pPr>
            <w:r w:rsidRPr="00352D79">
              <w:rPr>
                <w:szCs w:val="21"/>
              </w:rPr>
              <w:t>3.1</w:t>
            </w:r>
            <w:r w:rsidRPr="00352D79">
              <w:rPr>
                <w:szCs w:val="21"/>
              </w:rPr>
              <w:t>红外光谱基本原理</w:t>
            </w:r>
          </w:p>
          <w:p w:rsidR="008B2556" w:rsidRPr="00352D79" w:rsidRDefault="00F03F9A" w:rsidP="00F03F9A">
            <w:pPr>
              <w:snapToGrid w:val="0"/>
              <w:jc w:val="left"/>
              <w:rPr>
                <w:rFonts w:hint="eastAsia"/>
                <w:szCs w:val="21"/>
              </w:rPr>
            </w:pPr>
            <w:r w:rsidRPr="00352D79">
              <w:rPr>
                <w:szCs w:val="21"/>
              </w:rPr>
              <w:t>3.2</w:t>
            </w:r>
            <w:r w:rsidRPr="00352D79">
              <w:rPr>
                <w:szCs w:val="21"/>
              </w:rPr>
              <w:t>特征基团与吸收频率</w:t>
            </w:r>
          </w:p>
          <w:p w:rsidR="00F03F9A" w:rsidRPr="00352D79" w:rsidRDefault="00F03F9A" w:rsidP="00F03F9A">
            <w:pPr>
              <w:rPr>
                <w:szCs w:val="21"/>
              </w:rPr>
            </w:pPr>
            <w:r w:rsidRPr="00352D79">
              <w:rPr>
                <w:szCs w:val="21"/>
              </w:rPr>
              <w:t xml:space="preserve">3.2 </w:t>
            </w:r>
            <w:r w:rsidRPr="00352D79">
              <w:rPr>
                <w:szCs w:val="21"/>
              </w:rPr>
              <w:t>特征基团与吸收频率</w:t>
            </w:r>
          </w:p>
          <w:p w:rsidR="00F03F9A" w:rsidRPr="00352D79" w:rsidRDefault="00F03F9A" w:rsidP="00F03F9A">
            <w:pPr>
              <w:rPr>
                <w:szCs w:val="21"/>
              </w:rPr>
            </w:pPr>
            <w:r w:rsidRPr="00352D79">
              <w:rPr>
                <w:szCs w:val="21"/>
              </w:rPr>
              <w:t xml:space="preserve">3.3 </w:t>
            </w:r>
            <w:r w:rsidRPr="00352D79">
              <w:rPr>
                <w:szCs w:val="21"/>
              </w:rPr>
              <w:t>红外光谱的解析应用</w:t>
            </w:r>
          </w:p>
        </w:tc>
        <w:tc>
          <w:tcPr>
            <w:tcW w:w="2692" w:type="dxa"/>
            <w:shd w:val="clear" w:color="auto" w:fill="auto"/>
            <w:vAlign w:val="center"/>
          </w:tcPr>
          <w:p w:rsidR="008B2556" w:rsidRPr="00352D79" w:rsidRDefault="00352D79" w:rsidP="00F03F9A">
            <w:pPr>
              <w:snapToGrid w:val="0"/>
              <w:spacing w:line="216" w:lineRule="auto"/>
              <w:jc w:val="left"/>
              <w:rPr>
                <w:szCs w:val="21"/>
              </w:rPr>
            </w:pPr>
            <w:r w:rsidRPr="00352D79">
              <w:rPr>
                <w:rFonts w:eastAsia="宋体" w:hint="eastAsia"/>
                <w:color w:val="000000"/>
                <w:szCs w:val="21"/>
              </w:rPr>
              <w:t>红</w:t>
            </w:r>
            <w:r w:rsidR="00F03F9A" w:rsidRPr="00352D79">
              <w:rPr>
                <w:rFonts w:eastAsia="宋体" w:hint="eastAsia"/>
                <w:color w:val="000000"/>
                <w:szCs w:val="21"/>
              </w:rPr>
              <w:t>外光谱</w:t>
            </w:r>
            <w:r w:rsidR="00F03F9A" w:rsidRPr="00352D79">
              <w:rPr>
                <w:rFonts w:eastAsia="宋体" w:hint="eastAsia"/>
                <w:color w:val="000000"/>
                <w:szCs w:val="21"/>
              </w:rPr>
              <w:t>Bb</w:t>
            </w:r>
            <w:r w:rsidR="00F03F9A" w:rsidRPr="00352D79">
              <w:rPr>
                <w:rFonts w:eastAsia="宋体" w:hint="eastAsia"/>
                <w:color w:val="000000"/>
                <w:szCs w:val="21"/>
              </w:rPr>
              <w:t>平台</w:t>
            </w:r>
            <w:r w:rsidRPr="00352D79">
              <w:rPr>
                <w:rFonts w:eastAsia="宋体" w:hint="eastAsia"/>
                <w:color w:val="000000"/>
                <w:szCs w:val="21"/>
              </w:rPr>
              <w:t>作业和</w:t>
            </w:r>
            <w:r w:rsidR="00F03F9A" w:rsidRPr="00352D79">
              <w:rPr>
                <w:rFonts w:eastAsia="宋体" w:hint="eastAsia"/>
                <w:color w:val="000000"/>
                <w:szCs w:val="21"/>
              </w:rPr>
              <w:t>测试；</w:t>
            </w:r>
            <w:r w:rsidR="00F03F9A" w:rsidRPr="00352D79">
              <w:rPr>
                <w:rFonts w:eastAsia="宋体" w:hint="eastAsia"/>
                <w:color w:val="000000"/>
                <w:szCs w:val="21"/>
              </w:rPr>
              <w:t>紫外光</w:t>
            </w:r>
            <w:proofErr w:type="gramStart"/>
            <w:r w:rsidR="00F03F9A" w:rsidRPr="00352D79">
              <w:rPr>
                <w:rFonts w:eastAsia="宋体" w:hint="eastAsia"/>
                <w:color w:val="000000"/>
                <w:szCs w:val="21"/>
              </w:rPr>
              <w:t>谱应用</w:t>
            </w:r>
            <w:proofErr w:type="gramEnd"/>
            <w:r w:rsidR="00F03F9A" w:rsidRPr="00352D79">
              <w:rPr>
                <w:rFonts w:eastAsia="宋体" w:hint="eastAsia"/>
                <w:color w:val="000000"/>
                <w:szCs w:val="21"/>
              </w:rPr>
              <w:t>小组汇报；课堂练习等。</w:t>
            </w:r>
          </w:p>
        </w:tc>
      </w:tr>
      <w:tr w:rsidR="008B2556" w:rsidRPr="004C2C9D" w:rsidTr="00352D79">
        <w:trPr>
          <w:trHeight w:val="986"/>
        </w:trPr>
        <w:tc>
          <w:tcPr>
            <w:tcW w:w="1701" w:type="dxa"/>
            <w:tcBorders>
              <w:bottom w:val="single" w:sz="4" w:space="0" w:color="auto"/>
            </w:tcBorders>
            <w:shd w:val="clear" w:color="auto" w:fill="auto"/>
            <w:vAlign w:val="center"/>
          </w:tcPr>
          <w:p w:rsidR="008B2556" w:rsidRPr="00352D79" w:rsidRDefault="00F03F9A" w:rsidP="00352D79">
            <w:pPr>
              <w:snapToGrid w:val="0"/>
              <w:jc w:val="left"/>
              <w:rPr>
                <w:rFonts w:eastAsia="宋体"/>
                <w:color w:val="000000"/>
                <w:szCs w:val="21"/>
              </w:rPr>
            </w:pPr>
            <w:r w:rsidRPr="00352D79">
              <w:rPr>
                <w:rFonts w:eastAsia="宋体" w:hAnsi="宋体" w:hint="eastAsia"/>
                <w:color w:val="000000"/>
                <w:szCs w:val="21"/>
              </w:rPr>
              <w:t>4</w:t>
            </w:r>
            <w:r w:rsidR="008B2556" w:rsidRPr="00352D79">
              <w:rPr>
                <w:rFonts w:eastAsia="宋体" w:hAnsi="宋体" w:hint="eastAsia"/>
                <w:color w:val="000000"/>
                <w:szCs w:val="21"/>
              </w:rPr>
              <w:t>.</w:t>
            </w:r>
            <w:proofErr w:type="gramStart"/>
            <w:r w:rsidRPr="00352D79">
              <w:rPr>
                <w:rFonts w:eastAsia="宋体" w:hAnsi="宋体" w:hint="eastAsia"/>
                <w:color w:val="000000"/>
                <w:szCs w:val="21"/>
              </w:rPr>
              <w:t>核磁共振氢谱</w:t>
            </w:r>
            <w:proofErr w:type="gramEnd"/>
          </w:p>
        </w:tc>
        <w:tc>
          <w:tcPr>
            <w:tcW w:w="1989" w:type="dxa"/>
            <w:tcBorders>
              <w:bottom w:val="single" w:sz="4" w:space="0" w:color="auto"/>
            </w:tcBorders>
            <w:shd w:val="clear" w:color="auto" w:fill="auto"/>
            <w:vAlign w:val="center"/>
          </w:tcPr>
          <w:p w:rsidR="008B2556" w:rsidRPr="00352D79" w:rsidRDefault="00352D79" w:rsidP="00DE185B">
            <w:pPr>
              <w:snapToGrid w:val="0"/>
              <w:jc w:val="left"/>
              <w:rPr>
                <w:rFonts w:eastAsia="宋体"/>
                <w:color w:val="000000"/>
                <w:szCs w:val="21"/>
              </w:rPr>
            </w:pPr>
            <w:r w:rsidRPr="00352D79">
              <w:rPr>
                <w:rFonts w:eastAsia="宋体" w:hint="eastAsia"/>
                <w:color w:val="000000"/>
                <w:szCs w:val="21"/>
              </w:rPr>
              <w:t>1H-NMR</w:t>
            </w:r>
            <w:r w:rsidRPr="00352D79">
              <w:rPr>
                <w:rFonts w:eastAsia="宋体" w:hint="eastAsia"/>
                <w:color w:val="000000"/>
                <w:szCs w:val="21"/>
              </w:rPr>
              <w:t>有什么用？</w:t>
            </w:r>
          </w:p>
        </w:tc>
        <w:tc>
          <w:tcPr>
            <w:tcW w:w="847" w:type="dxa"/>
            <w:tcBorders>
              <w:bottom w:val="single" w:sz="4" w:space="0" w:color="auto"/>
            </w:tcBorders>
            <w:shd w:val="clear" w:color="auto" w:fill="auto"/>
            <w:vAlign w:val="center"/>
          </w:tcPr>
          <w:p w:rsidR="008B2556" w:rsidRPr="00352D79" w:rsidRDefault="00352D79" w:rsidP="00AC0596">
            <w:pPr>
              <w:snapToGrid w:val="0"/>
              <w:jc w:val="center"/>
              <w:rPr>
                <w:rFonts w:eastAsia="宋体"/>
                <w:color w:val="000000"/>
                <w:szCs w:val="21"/>
              </w:rPr>
            </w:pPr>
            <w:r>
              <w:rPr>
                <w:rFonts w:eastAsia="宋体" w:hint="eastAsia"/>
                <w:color w:val="000000"/>
                <w:szCs w:val="21"/>
              </w:rPr>
              <w:t>8</w:t>
            </w:r>
          </w:p>
        </w:tc>
        <w:tc>
          <w:tcPr>
            <w:tcW w:w="2553" w:type="dxa"/>
            <w:tcBorders>
              <w:bottom w:val="single" w:sz="4" w:space="0" w:color="auto"/>
            </w:tcBorders>
            <w:shd w:val="clear" w:color="auto" w:fill="auto"/>
            <w:vAlign w:val="center"/>
          </w:tcPr>
          <w:p w:rsidR="008B2556" w:rsidRPr="00352D79" w:rsidRDefault="00352D79" w:rsidP="00AC0596">
            <w:pPr>
              <w:snapToGrid w:val="0"/>
              <w:jc w:val="left"/>
              <w:rPr>
                <w:rFonts w:hint="eastAsia"/>
                <w:szCs w:val="21"/>
              </w:rPr>
            </w:pPr>
            <w:r w:rsidRPr="00352D79">
              <w:rPr>
                <w:szCs w:val="21"/>
              </w:rPr>
              <w:t xml:space="preserve">4.1 </w:t>
            </w:r>
            <w:r w:rsidRPr="00352D79">
              <w:rPr>
                <w:szCs w:val="21"/>
              </w:rPr>
              <w:t>基本原理</w:t>
            </w:r>
          </w:p>
          <w:p w:rsidR="00352D79" w:rsidRPr="00352D79" w:rsidRDefault="00352D79" w:rsidP="00352D79">
            <w:pPr>
              <w:rPr>
                <w:szCs w:val="21"/>
              </w:rPr>
            </w:pPr>
            <w:r w:rsidRPr="00352D79">
              <w:rPr>
                <w:szCs w:val="21"/>
              </w:rPr>
              <w:t>4.2</w:t>
            </w:r>
            <w:proofErr w:type="gramStart"/>
            <w:r w:rsidRPr="00352D79">
              <w:rPr>
                <w:szCs w:val="21"/>
              </w:rPr>
              <w:t>核磁共振氢谱的</w:t>
            </w:r>
            <w:proofErr w:type="gramEnd"/>
            <w:r w:rsidRPr="00352D79">
              <w:rPr>
                <w:szCs w:val="21"/>
              </w:rPr>
              <w:t>主要参数</w:t>
            </w:r>
          </w:p>
          <w:p w:rsidR="00352D79" w:rsidRPr="00352D79" w:rsidRDefault="00352D79" w:rsidP="00352D79">
            <w:pPr>
              <w:rPr>
                <w:szCs w:val="21"/>
              </w:rPr>
            </w:pPr>
            <w:r w:rsidRPr="00352D79">
              <w:rPr>
                <w:szCs w:val="21"/>
              </w:rPr>
              <w:t>4.</w:t>
            </w:r>
            <w:r w:rsidRPr="00352D79">
              <w:rPr>
                <w:rFonts w:hint="eastAsia"/>
                <w:szCs w:val="21"/>
              </w:rPr>
              <w:t>3</w:t>
            </w:r>
            <w:proofErr w:type="gramStart"/>
            <w:r w:rsidRPr="00352D79">
              <w:rPr>
                <w:szCs w:val="21"/>
              </w:rPr>
              <w:t>核磁共振氢谱</w:t>
            </w:r>
            <w:r w:rsidRPr="00352D79">
              <w:rPr>
                <w:rFonts w:hint="eastAsia"/>
                <w:szCs w:val="21"/>
              </w:rPr>
              <w:t>测定</w:t>
            </w:r>
            <w:proofErr w:type="gramEnd"/>
            <w:r w:rsidRPr="00352D79">
              <w:rPr>
                <w:rFonts w:hint="eastAsia"/>
                <w:szCs w:val="21"/>
              </w:rPr>
              <w:t>技术</w:t>
            </w:r>
          </w:p>
          <w:p w:rsidR="00352D79" w:rsidRPr="00352D79" w:rsidRDefault="00352D79" w:rsidP="00352D79">
            <w:r w:rsidRPr="00352D79">
              <w:rPr>
                <w:szCs w:val="21"/>
              </w:rPr>
              <w:t>4.</w:t>
            </w:r>
            <w:r w:rsidRPr="00352D79">
              <w:rPr>
                <w:rFonts w:hint="eastAsia"/>
                <w:szCs w:val="21"/>
              </w:rPr>
              <w:t>4</w:t>
            </w:r>
            <w:r w:rsidRPr="00352D79">
              <w:rPr>
                <w:szCs w:val="21"/>
              </w:rPr>
              <w:t xml:space="preserve"> </w:t>
            </w:r>
            <w:proofErr w:type="gramStart"/>
            <w:r w:rsidRPr="00352D79">
              <w:t>氢谱在</w:t>
            </w:r>
            <w:proofErr w:type="gramEnd"/>
            <w:r w:rsidRPr="00352D79">
              <w:t>结构解析中的应用</w:t>
            </w:r>
          </w:p>
        </w:tc>
        <w:tc>
          <w:tcPr>
            <w:tcW w:w="2692" w:type="dxa"/>
            <w:tcBorders>
              <w:bottom w:val="single" w:sz="4" w:space="0" w:color="auto"/>
            </w:tcBorders>
            <w:shd w:val="clear" w:color="auto" w:fill="auto"/>
            <w:vAlign w:val="center"/>
          </w:tcPr>
          <w:p w:rsidR="008B2556" w:rsidRPr="00352D79" w:rsidRDefault="00352D79" w:rsidP="00352D79">
            <w:pPr>
              <w:snapToGrid w:val="0"/>
              <w:spacing w:line="216" w:lineRule="auto"/>
              <w:jc w:val="left"/>
              <w:rPr>
                <w:rFonts w:eastAsia="宋体"/>
                <w:color w:val="000000"/>
                <w:szCs w:val="21"/>
              </w:rPr>
            </w:pPr>
            <w:proofErr w:type="gramStart"/>
            <w:r w:rsidRPr="00352D79">
              <w:rPr>
                <w:rFonts w:eastAsia="宋体" w:hint="eastAsia"/>
                <w:color w:val="000000"/>
                <w:szCs w:val="21"/>
              </w:rPr>
              <w:t>氢谱</w:t>
            </w:r>
            <w:proofErr w:type="gramEnd"/>
            <w:r w:rsidRPr="00352D79">
              <w:rPr>
                <w:rFonts w:eastAsia="宋体" w:hint="eastAsia"/>
                <w:color w:val="000000"/>
                <w:szCs w:val="21"/>
              </w:rPr>
              <w:t>Bb</w:t>
            </w:r>
            <w:r w:rsidRPr="00352D79">
              <w:rPr>
                <w:rFonts w:eastAsia="宋体" w:hint="eastAsia"/>
                <w:color w:val="000000"/>
                <w:szCs w:val="21"/>
              </w:rPr>
              <w:t>平台作业和测试；</w:t>
            </w:r>
            <w:r w:rsidRPr="00352D79">
              <w:rPr>
                <w:rFonts w:eastAsia="宋体" w:hint="eastAsia"/>
                <w:color w:val="000000"/>
                <w:szCs w:val="21"/>
              </w:rPr>
              <w:t>红</w:t>
            </w:r>
            <w:r w:rsidRPr="00352D79">
              <w:rPr>
                <w:rFonts w:eastAsia="宋体" w:hint="eastAsia"/>
                <w:color w:val="000000"/>
                <w:szCs w:val="21"/>
              </w:rPr>
              <w:t>外光谱应用小组汇报；课堂练习等。</w:t>
            </w:r>
          </w:p>
        </w:tc>
      </w:tr>
      <w:tr w:rsidR="008B2556" w:rsidRPr="004C2C9D" w:rsidTr="00352D79">
        <w:trPr>
          <w:trHeight w:val="701"/>
        </w:trPr>
        <w:tc>
          <w:tcPr>
            <w:tcW w:w="1701" w:type="dxa"/>
            <w:shd w:val="clear" w:color="auto" w:fill="auto"/>
            <w:vAlign w:val="center"/>
          </w:tcPr>
          <w:p w:rsidR="008B2556" w:rsidRPr="004C2C9D" w:rsidRDefault="00352D79" w:rsidP="00352D79">
            <w:pPr>
              <w:snapToGrid w:val="0"/>
              <w:jc w:val="left"/>
              <w:rPr>
                <w:rFonts w:eastAsia="宋体"/>
                <w:color w:val="000000"/>
                <w:szCs w:val="21"/>
              </w:rPr>
            </w:pPr>
            <w:r>
              <w:rPr>
                <w:rFonts w:eastAsia="宋体" w:hAnsi="宋体" w:hint="eastAsia"/>
                <w:color w:val="000000"/>
                <w:szCs w:val="21"/>
              </w:rPr>
              <w:t>5</w:t>
            </w:r>
            <w:r w:rsidR="008B2556">
              <w:rPr>
                <w:rFonts w:eastAsia="宋体" w:hAnsi="宋体" w:hint="eastAsia"/>
                <w:color w:val="000000"/>
                <w:szCs w:val="21"/>
              </w:rPr>
              <w:t>.</w:t>
            </w:r>
            <w:proofErr w:type="gramStart"/>
            <w:r>
              <w:rPr>
                <w:rFonts w:eastAsia="宋体" w:hAnsi="宋体" w:hint="eastAsia"/>
                <w:color w:val="000000"/>
                <w:szCs w:val="21"/>
              </w:rPr>
              <w:t>核磁共振碳谱</w:t>
            </w:r>
            <w:proofErr w:type="gramEnd"/>
          </w:p>
        </w:tc>
        <w:tc>
          <w:tcPr>
            <w:tcW w:w="1989" w:type="dxa"/>
            <w:shd w:val="clear" w:color="auto" w:fill="auto"/>
            <w:vAlign w:val="center"/>
          </w:tcPr>
          <w:p w:rsidR="008B2556" w:rsidRPr="004C2C9D" w:rsidRDefault="00352D79" w:rsidP="00DE185B">
            <w:pPr>
              <w:snapToGrid w:val="0"/>
              <w:jc w:val="left"/>
              <w:rPr>
                <w:rFonts w:eastAsia="宋体"/>
                <w:color w:val="000000"/>
                <w:szCs w:val="21"/>
              </w:rPr>
            </w:pPr>
            <w:r>
              <w:rPr>
                <w:rFonts w:eastAsia="宋体" w:hAnsi="宋体" w:hint="eastAsia"/>
                <w:color w:val="000000"/>
                <w:szCs w:val="21"/>
              </w:rPr>
              <w:t>13C-NMR</w:t>
            </w:r>
            <w:r>
              <w:rPr>
                <w:rFonts w:eastAsia="宋体" w:hAnsi="宋体" w:hint="eastAsia"/>
                <w:color w:val="000000"/>
                <w:szCs w:val="21"/>
              </w:rPr>
              <w:t>有什么用</w:t>
            </w:r>
            <w:r w:rsidR="008B2556" w:rsidRPr="004C2C9D">
              <w:rPr>
                <w:rFonts w:eastAsia="宋体" w:hAnsi="宋体"/>
                <w:color w:val="000000"/>
                <w:szCs w:val="21"/>
              </w:rPr>
              <w:t>？</w:t>
            </w:r>
          </w:p>
        </w:tc>
        <w:tc>
          <w:tcPr>
            <w:tcW w:w="847" w:type="dxa"/>
            <w:shd w:val="clear" w:color="auto" w:fill="auto"/>
            <w:vAlign w:val="center"/>
          </w:tcPr>
          <w:p w:rsidR="008B2556" w:rsidRPr="004C2C9D" w:rsidRDefault="00352D79" w:rsidP="00AC0596">
            <w:pPr>
              <w:snapToGrid w:val="0"/>
              <w:jc w:val="center"/>
              <w:rPr>
                <w:rFonts w:eastAsia="宋体"/>
                <w:color w:val="000000"/>
                <w:szCs w:val="21"/>
              </w:rPr>
            </w:pPr>
            <w:r>
              <w:rPr>
                <w:rFonts w:eastAsia="宋体" w:hint="eastAsia"/>
                <w:color w:val="000000"/>
                <w:szCs w:val="21"/>
              </w:rPr>
              <w:t>6</w:t>
            </w:r>
          </w:p>
        </w:tc>
        <w:tc>
          <w:tcPr>
            <w:tcW w:w="2553" w:type="dxa"/>
            <w:shd w:val="clear" w:color="auto" w:fill="auto"/>
            <w:vAlign w:val="center"/>
          </w:tcPr>
          <w:p w:rsidR="00352D79" w:rsidRDefault="00352D79" w:rsidP="00352D79">
            <w:pPr>
              <w:rPr>
                <w:szCs w:val="21"/>
              </w:rPr>
            </w:pPr>
            <w:r w:rsidRPr="000D373B">
              <w:rPr>
                <w:szCs w:val="21"/>
              </w:rPr>
              <w:t xml:space="preserve">5.1 </w:t>
            </w:r>
            <w:proofErr w:type="gramStart"/>
            <w:r w:rsidRPr="000D373B">
              <w:rPr>
                <w:szCs w:val="21"/>
              </w:rPr>
              <w:t>碳谱的</w:t>
            </w:r>
            <w:proofErr w:type="gramEnd"/>
            <w:r w:rsidRPr="000D373B">
              <w:rPr>
                <w:szCs w:val="21"/>
              </w:rPr>
              <w:t>特点</w:t>
            </w:r>
            <w:r>
              <w:rPr>
                <w:rFonts w:hint="eastAsia"/>
                <w:szCs w:val="21"/>
              </w:rPr>
              <w:t>及</w:t>
            </w:r>
            <w:r w:rsidRPr="000D373B">
              <w:rPr>
                <w:szCs w:val="21"/>
              </w:rPr>
              <w:t>主要参数</w:t>
            </w:r>
          </w:p>
          <w:p w:rsidR="008B2556" w:rsidRDefault="00352D79" w:rsidP="00352D79">
            <w:pPr>
              <w:snapToGrid w:val="0"/>
              <w:jc w:val="left"/>
              <w:rPr>
                <w:rFonts w:hint="eastAsia"/>
              </w:rPr>
            </w:pPr>
            <w:r w:rsidRPr="000D373B">
              <w:t>5</w:t>
            </w:r>
            <w:r>
              <w:t>.</w:t>
            </w:r>
            <w:r>
              <w:rPr>
                <w:rFonts w:hint="eastAsia"/>
              </w:rPr>
              <w:t>2</w:t>
            </w:r>
            <w:r w:rsidRPr="000D373B">
              <w:t xml:space="preserve"> </w:t>
            </w:r>
            <w:proofErr w:type="gramStart"/>
            <w:r>
              <w:rPr>
                <w:rFonts w:hint="eastAsia"/>
              </w:rPr>
              <w:t>碳谱的</w:t>
            </w:r>
            <w:proofErr w:type="gramEnd"/>
            <w:r>
              <w:rPr>
                <w:rFonts w:hint="eastAsia"/>
              </w:rPr>
              <w:t>种类</w:t>
            </w:r>
          </w:p>
          <w:p w:rsidR="00352D79" w:rsidRDefault="00352D79" w:rsidP="00352D79">
            <w:pPr>
              <w:snapToGrid w:val="0"/>
              <w:jc w:val="left"/>
              <w:rPr>
                <w:rFonts w:hint="eastAsia"/>
              </w:rPr>
            </w:pPr>
            <w:r w:rsidRPr="000D373B">
              <w:t>5.</w:t>
            </w:r>
            <w:r>
              <w:rPr>
                <w:rFonts w:hint="eastAsia"/>
              </w:rPr>
              <w:t>3</w:t>
            </w:r>
            <w:r w:rsidRPr="000D373B">
              <w:t xml:space="preserve"> </w:t>
            </w:r>
            <w:r>
              <w:rPr>
                <w:rFonts w:hint="eastAsia"/>
              </w:rPr>
              <w:t>各类型碳核化学位移</w:t>
            </w:r>
          </w:p>
          <w:p w:rsidR="00352D79" w:rsidRPr="00352D79" w:rsidRDefault="00352D79" w:rsidP="00352D79">
            <w:r w:rsidRPr="000D373B">
              <w:t>5.</w:t>
            </w:r>
            <w:r>
              <w:rPr>
                <w:rFonts w:hint="eastAsia"/>
              </w:rPr>
              <w:t>4</w:t>
            </w:r>
            <w:r w:rsidRPr="000D373B">
              <w:t xml:space="preserve"> </w:t>
            </w:r>
            <w:proofErr w:type="gramStart"/>
            <w:r w:rsidRPr="000D373B">
              <w:t>碳谱在</w:t>
            </w:r>
            <w:proofErr w:type="gramEnd"/>
            <w:r w:rsidRPr="000D373B">
              <w:t>结构解析中的应用</w:t>
            </w:r>
          </w:p>
        </w:tc>
        <w:tc>
          <w:tcPr>
            <w:tcW w:w="2692" w:type="dxa"/>
            <w:shd w:val="clear" w:color="auto" w:fill="auto"/>
            <w:vAlign w:val="center"/>
          </w:tcPr>
          <w:p w:rsidR="008B2556" w:rsidRPr="004C2C9D" w:rsidRDefault="00352D79" w:rsidP="00352D79">
            <w:pPr>
              <w:snapToGrid w:val="0"/>
              <w:spacing w:line="216" w:lineRule="auto"/>
              <w:jc w:val="left"/>
              <w:rPr>
                <w:rFonts w:eastAsia="宋体"/>
                <w:color w:val="000000"/>
                <w:szCs w:val="21"/>
              </w:rPr>
            </w:pPr>
            <w:proofErr w:type="gramStart"/>
            <w:r>
              <w:rPr>
                <w:rFonts w:eastAsia="宋体" w:hint="eastAsia"/>
                <w:color w:val="000000"/>
                <w:szCs w:val="21"/>
              </w:rPr>
              <w:t>碳</w:t>
            </w:r>
            <w:r>
              <w:rPr>
                <w:rFonts w:eastAsia="宋体" w:hint="eastAsia"/>
                <w:color w:val="000000"/>
                <w:szCs w:val="21"/>
              </w:rPr>
              <w:t>谱</w:t>
            </w:r>
            <w:proofErr w:type="gramEnd"/>
            <w:r>
              <w:rPr>
                <w:rFonts w:eastAsia="宋体" w:hint="eastAsia"/>
                <w:color w:val="000000"/>
                <w:szCs w:val="21"/>
              </w:rPr>
              <w:t>Bb</w:t>
            </w:r>
            <w:r>
              <w:rPr>
                <w:rFonts w:eastAsia="宋体" w:hint="eastAsia"/>
                <w:color w:val="000000"/>
                <w:szCs w:val="21"/>
              </w:rPr>
              <w:t>平台作业和测试；</w:t>
            </w:r>
            <w:proofErr w:type="gramStart"/>
            <w:r>
              <w:rPr>
                <w:rFonts w:eastAsia="宋体" w:hint="eastAsia"/>
                <w:color w:val="000000"/>
                <w:szCs w:val="21"/>
              </w:rPr>
              <w:t>氢谱</w:t>
            </w:r>
            <w:r>
              <w:rPr>
                <w:rFonts w:eastAsia="宋体" w:hint="eastAsia"/>
                <w:color w:val="000000"/>
                <w:szCs w:val="21"/>
              </w:rPr>
              <w:t>应用</w:t>
            </w:r>
            <w:proofErr w:type="gramEnd"/>
            <w:r>
              <w:rPr>
                <w:rFonts w:eastAsia="宋体" w:hint="eastAsia"/>
                <w:color w:val="000000"/>
                <w:szCs w:val="21"/>
              </w:rPr>
              <w:t>小组汇报；课堂练习等。</w:t>
            </w:r>
          </w:p>
        </w:tc>
      </w:tr>
      <w:tr w:rsidR="008B2556" w:rsidRPr="004C2C9D" w:rsidTr="00352D79">
        <w:trPr>
          <w:trHeight w:val="556"/>
        </w:trPr>
        <w:tc>
          <w:tcPr>
            <w:tcW w:w="1701" w:type="dxa"/>
            <w:shd w:val="clear" w:color="auto" w:fill="auto"/>
            <w:vAlign w:val="center"/>
          </w:tcPr>
          <w:p w:rsidR="008B2556" w:rsidRPr="004C2C9D" w:rsidRDefault="00352D79" w:rsidP="00352D79">
            <w:pPr>
              <w:snapToGrid w:val="0"/>
              <w:jc w:val="left"/>
              <w:rPr>
                <w:color w:val="000000"/>
                <w:szCs w:val="21"/>
              </w:rPr>
            </w:pPr>
            <w:r>
              <w:rPr>
                <w:rFonts w:eastAsia="宋体" w:hAnsi="宋体" w:hint="eastAsia"/>
                <w:color w:val="000000"/>
                <w:szCs w:val="21"/>
              </w:rPr>
              <w:t>6</w:t>
            </w:r>
            <w:r w:rsidR="008B2556">
              <w:rPr>
                <w:rFonts w:eastAsia="宋体" w:hAnsi="宋体" w:hint="eastAsia"/>
                <w:color w:val="000000"/>
                <w:szCs w:val="21"/>
              </w:rPr>
              <w:t>.</w:t>
            </w:r>
            <w:r>
              <w:rPr>
                <w:rFonts w:eastAsia="宋体" w:hAnsi="宋体" w:hint="eastAsia"/>
                <w:color w:val="000000"/>
                <w:szCs w:val="21"/>
              </w:rPr>
              <w:t>二维核磁技术</w:t>
            </w:r>
          </w:p>
        </w:tc>
        <w:tc>
          <w:tcPr>
            <w:tcW w:w="1989" w:type="dxa"/>
            <w:shd w:val="clear" w:color="auto" w:fill="auto"/>
            <w:vAlign w:val="center"/>
          </w:tcPr>
          <w:p w:rsidR="008B2556" w:rsidRPr="004C2C9D" w:rsidRDefault="00352D79" w:rsidP="00DE185B">
            <w:pPr>
              <w:snapToGrid w:val="0"/>
              <w:jc w:val="left"/>
              <w:rPr>
                <w:color w:val="000000"/>
                <w:szCs w:val="21"/>
              </w:rPr>
            </w:pPr>
            <w:r>
              <w:rPr>
                <w:rFonts w:hAnsiTheme="minorEastAsia" w:hint="eastAsia"/>
                <w:color w:val="000000"/>
                <w:szCs w:val="21"/>
              </w:rPr>
              <w:t>1D-</w:t>
            </w:r>
            <w:r>
              <w:rPr>
                <w:rFonts w:hAnsiTheme="minorEastAsia" w:hint="eastAsia"/>
                <w:color w:val="000000"/>
                <w:szCs w:val="21"/>
              </w:rPr>
              <w:t>和</w:t>
            </w:r>
            <w:r>
              <w:rPr>
                <w:rFonts w:hAnsiTheme="minorEastAsia" w:hint="eastAsia"/>
                <w:color w:val="000000"/>
                <w:szCs w:val="21"/>
              </w:rPr>
              <w:t>2D-NMR</w:t>
            </w:r>
            <w:r>
              <w:rPr>
                <w:rFonts w:hAnsiTheme="minorEastAsia" w:hint="eastAsia"/>
                <w:color w:val="000000"/>
                <w:szCs w:val="21"/>
              </w:rPr>
              <w:t>有何区别</w:t>
            </w:r>
            <w:r w:rsidR="008B2556" w:rsidRPr="004C2C9D">
              <w:rPr>
                <w:rFonts w:hAnsiTheme="minorEastAsia"/>
                <w:color w:val="000000"/>
                <w:szCs w:val="21"/>
              </w:rPr>
              <w:t>？</w:t>
            </w:r>
          </w:p>
        </w:tc>
        <w:tc>
          <w:tcPr>
            <w:tcW w:w="847" w:type="dxa"/>
            <w:shd w:val="clear" w:color="auto" w:fill="auto"/>
            <w:vAlign w:val="center"/>
          </w:tcPr>
          <w:p w:rsidR="008B2556" w:rsidRPr="004C2C9D" w:rsidRDefault="00352D79" w:rsidP="00AC0596">
            <w:pPr>
              <w:snapToGrid w:val="0"/>
              <w:jc w:val="center"/>
              <w:rPr>
                <w:rFonts w:hAnsiTheme="minorEastAsia"/>
                <w:szCs w:val="21"/>
              </w:rPr>
            </w:pPr>
            <w:r>
              <w:rPr>
                <w:rFonts w:hAnsiTheme="minorEastAsia" w:hint="eastAsia"/>
                <w:szCs w:val="21"/>
              </w:rPr>
              <w:t>1</w:t>
            </w:r>
          </w:p>
        </w:tc>
        <w:tc>
          <w:tcPr>
            <w:tcW w:w="2553" w:type="dxa"/>
            <w:shd w:val="clear" w:color="auto" w:fill="auto"/>
            <w:vAlign w:val="center"/>
          </w:tcPr>
          <w:p w:rsidR="008B2556" w:rsidRPr="00352D79" w:rsidRDefault="00352D79" w:rsidP="00352D79">
            <w:r w:rsidRPr="005F001A">
              <w:t>二维核磁共振谱</w:t>
            </w:r>
            <w:r w:rsidRPr="005F001A">
              <w:rPr>
                <w:rFonts w:hint="eastAsia"/>
              </w:rPr>
              <w:t>简介</w:t>
            </w:r>
            <w:r>
              <w:rPr>
                <w:rFonts w:hint="eastAsia"/>
              </w:rPr>
              <w:t>（了解）</w:t>
            </w:r>
          </w:p>
        </w:tc>
        <w:tc>
          <w:tcPr>
            <w:tcW w:w="2692" w:type="dxa"/>
            <w:shd w:val="clear" w:color="auto" w:fill="auto"/>
            <w:vAlign w:val="center"/>
          </w:tcPr>
          <w:p w:rsidR="008B2556" w:rsidRPr="004C2C9D" w:rsidRDefault="00352D79" w:rsidP="00AC0596">
            <w:pPr>
              <w:snapToGrid w:val="0"/>
              <w:spacing w:line="216" w:lineRule="auto"/>
              <w:jc w:val="left"/>
              <w:rPr>
                <w:rFonts w:hAnsiTheme="minorEastAsia"/>
                <w:szCs w:val="21"/>
              </w:rPr>
            </w:pPr>
            <w:r>
              <w:rPr>
                <w:rFonts w:hAnsiTheme="minorEastAsia" w:hint="eastAsia"/>
                <w:szCs w:val="21"/>
              </w:rPr>
              <w:t>课堂讨论</w:t>
            </w:r>
          </w:p>
        </w:tc>
      </w:tr>
      <w:tr w:rsidR="008B2556" w:rsidRPr="004C2C9D" w:rsidTr="00352D79">
        <w:trPr>
          <w:trHeight w:val="690"/>
        </w:trPr>
        <w:tc>
          <w:tcPr>
            <w:tcW w:w="1701" w:type="dxa"/>
            <w:shd w:val="clear" w:color="auto" w:fill="auto"/>
            <w:vAlign w:val="center"/>
          </w:tcPr>
          <w:p w:rsidR="008B2556" w:rsidRPr="004C2C9D" w:rsidRDefault="00352D79" w:rsidP="00352D79">
            <w:pPr>
              <w:snapToGrid w:val="0"/>
              <w:jc w:val="left"/>
              <w:rPr>
                <w:color w:val="000000"/>
                <w:szCs w:val="21"/>
              </w:rPr>
            </w:pPr>
            <w:r>
              <w:rPr>
                <w:rFonts w:eastAsia="宋体" w:hAnsi="宋体" w:hint="eastAsia"/>
                <w:color w:val="000000"/>
                <w:szCs w:val="21"/>
              </w:rPr>
              <w:t>7</w:t>
            </w:r>
            <w:r w:rsidR="008B2556">
              <w:rPr>
                <w:rFonts w:eastAsia="宋体" w:hAnsi="宋体" w:hint="eastAsia"/>
                <w:color w:val="000000"/>
                <w:szCs w:val="21"/>
              </w:rPr>
              <w:t>.</w:t>
            </w:r>
            <w:r>
              <w:rPr>
                <w:rFonts w:eastAsia="宋体" w:hAnsi="宋体" w:hint="eastAsia"/>
                <w:color w:val="000000"/>
                <w:szCs w:val="21"/>
              </w:rPr>
              <w:t>质谱技术</w:t>
            </w:r>
          </w:p>
        </w:tc>
        <w:tc>
          <w:tcPr>
            <w:tcW w:w="1989" w:type="dxa"/>
            <w:shd w:val="clear" w:color="auto" w:fill="auto"/>
            <w:vAlign w:val="center"/>
          </w:tcPr>
          <w:p w:rsidR="008B2556" w:rsidRPr="004C2C9D" w:rsidRDefault="00352D79" w:rsidP="00DE185B">
            <w:pPr>
              <w:snapToGrid w:val="0"/>
              <w:jc w:val="left"/>
              <w:rPr>
                <w:color w:val="000000"/>
                <w:szCs w:val="21"/>
              </w:rPr>
            </w:pPr>
            <w:r>
              <w:rPr>
                <w:rFonts w:hAnsiTheme="minorEastAsia" w:hint="eastAsia"/>
                <w:color w:val="000000"/>
                <w:szCs w:val="21"/>
              </w:rPr>
              <w:t>MS</w:t>
            </w:r>
            <w:r>
              <w:rPr>
                <w:rFonts w:hAnsiTheme="minorEastAsia" w:hint="eastAsia"/>
                <w:color w:val="000000"/>
                <w:szCs w:val="21"/>
              </w:rPr>
              <w:t>有什么用</w:t>
            </w:r>
            <w:r w:rsidR="008B2556">
              <w:rPr>
                <w:rFonts w:hAnsiTheme="minorEastAsia" w:hint="eastAsia"/>
                <w:color w:val="000000"/>
                <w:szCs w:val="21"/>
              </w:rPr>
              <w:t>?</w:t>
            </w:r>
          </w:p>
        </w:tc>
        <w:tc>
          <w:tcPr>
            <w:tcW w:w="847" w:type="dxa"/>
            <w:shd w:val="clear" w:color="auto" w:fill="auto"/>
            <w:vAlign w:val="center"/>
          </w:tcPr>
          <w:p w:rsidR="008B2556" w:rsidRDefault="00352D79" w:rsidP="00AC0596">
            <w:pPr>
              <w:snapToGrid w:val="0"/>
              <w:jc w:val="center"/>
              <w:rPr>
                <w:rFonts w:hAnsiTheme="minorEastAsia"/>
                <w:szCs w:val="21"/>
              </w:rPr>
            </w:pPr>
            <w:r>
              <w:rPr>
                <w:rFonts w:hAnsiTheme="minorEastAsia" w:hint="eastAsia"/>
                <w:szCs w:val="21"/>
              </w:rPr>
              <w:t>6</w:t>
            </w:r>
          </w:p>
        </w:tc>
        <w:tc>
          <w:tcPr>
            <w:tcW w:w="2553" w:type="dxa"/>
            <w:shd w:val="clear" w:color="auto" w:fill="auto"/>
            <w:vAlign w:val="center"/>
          </w:tcPr>
          <w:p w:rsidR="00352D79" w:rsidRPr="000D373B" w:rsidRDefault="00352D79" w:rsidP="00352D79">
            <w:pPr>
              <w:rPr>
                <w:szCs w:val="21"/>
              </w:rPr>
            </w:pPr>
            <w:r>
              <w:rPr>
                <w:rFonts w:hint="eastAsia"/>
                <w:szCs w:val="21"/>
              </w:rPr>
              <w:t>7</w:t>
            </w:r>
            <w:r w:rsidRPr="000D373B">
              <w:rPr>
                <w:szCs w:val="21"/>
              </w:rPr>
              <w:t xml:space="preserve">.1 </w:t>
            </w:r>
            <w:r w:rsidRPr="000D373B">
              <w:rPr>
                <w:szCs w:val="21"/>
              </w:rPr>
              <w:t>基本原理</w:t>
            </w:r>
          </w:p>
          <w:p w:rsidR="008B2556" w:rsidRDefault="00352D79" w:rsidP="00352D79">
            <w:pPr>
              <w:snapToGrid w:val="0"/>
              <w:jc w:val="left"/>
              <w:rPr>
                <w:rFonts w:hint="eastAsia"/>
                <w:szCs w:val="21"/>
              </w:rPr>
            </w:pPr>
            <w:r>
              <w:rPr>
                <w:rFonts w:hint="eastAsia"/>
                <w:szCs w:val="21"/>
              </w:rPr>
              <w:t>7</w:t>
            </w:r>
            <w:r w:rsidRPr="000D373B">
              <w:rPr>
                <w:szCs w:val="21"/>
              </w:rPr>
              <w:t>.2</w:t>
            </w:r>
            <w:r w:rsidRPr="000D373B">
              <w:rPr>
                <w:szCs w:val="21"/>
              </w:rPr>
              <w:t>质谱中有机分子裂解及主要离子</w:t>
            </w:r>
          </w:p>
          <w:p w:rsidR="00352D79" w:rsidRDefault="00352D79" w:rsidP="00352D79">
            <w:r>
              <w:rPr>
                <w:rFonts w:hint="eastAsia"/>
                <w:szCs w:val="21"/>
              </w:rPr>
              <w:t>7</w:t>
            </w:r>
            <w:r w:rsidRPr="000D373B">
              <w:rPr>
                <w:szCs w:val="21"/>
              </w:rPr>
              <w:t>.2</w:t>
            </w:r>
            <w:r w:rsidRPr="000D373B">
              <w:rPr>
                <w:szCs w:val="21"/>
              </w:rPr>
              <w:t>质谱中有机分子裂解及主要离子</w:t>
            </w:r>
          </w:p>
          <w:p w:rsidR="00352D79" w:rsidRDefault="00352D79" w:rsidP="00352D79">
            <w:pPr>
              <w:snapToGrid w:val="0"/>
              <w:jc w:val="left"/>
              <w:rPr>
                <w:rFonts w:hint="eastAsia"/>
              </w:rPr>
            </w:pPr>
            <w:r>
              <w:rPr>
                <w:rFonts w:hint="eastAsia"/>
              </w:rPr>
              <w:t>7</w:t>
            </w:r>
            <w:r w:rsidRPr="000D373B">
              <w:t>.</w:t>
            </w:r>
            <w:r>
              <w:rPr>
                <w:rFonts w:hint="eastAsia"/>
              </w:rPr>
              <w:t>3</w:t>
            </w:r>
            <w:r w:rsidRPr="000D373B">
              <w:t xml:space="preserve"> </w:t>
            </w:r>
            <w:r w:rsidRPr="000D373B">
              <w:t>现代质谱技术</w:t>
            </w:r>
          </w:p>
          <w:p w:rsidR="00352D79" w:rsidRPr="00352D79" w:rsidRDefault="00352D79" w:rsidP="00352D79">
            <w:pPr>
              <w:rPr>
                <w:szCs w:val="21"/>
              </w:rPr>
            </w:pPr>
            <w:r>
              <w:rPr>
                <w:rFonts w:hint="eastAsia"/>
                <w:szCs w:val="21"/>
              </w:rPr>
              <w:t>7</w:t>
            </w:r>
            <w:r w:rsidRPr="000D373B">
              <w:rPr>
                <w:szCs w:val="21"/>
              </w:rPr>
              <w:t>.</w:t>
            </w:r>
            <w:r>
              <w:rPr>
                <w:rFonts w:hint="eastAsia"/>
                <w:szCs w:val="21"/>
              </w:rPr>
              <w:t>4</w:t>
            </w:r>
            <w:r w:rsidRPr="000D373B">
              <w:rPr>
                <w:szCs w:val="21"/>
              </w:rPr>
              <w:t>质谱技术在结构解析</w:t>
            </w:r>
            <w:r w:rsidRPr="000D373B">
              <w:rPr>
                <w:szCs w:val="21"/>
              </w:rPr>
              <w:lastRenderedPageBreak/>
              <w:t>中的应用</w:t>
            </w:r>
          </w:p>
        </w:tc>
        <w:tc>
          <w:tcPr>
            <w:tcW w:w="2692" w:type="dxa"/>
            <w:shd w:val="clear" w:color="auto" w:fill="auto"/>
            <w:vAlign w:val="center"/>
          </w:tcPr>
          <w:p w:rsidR="008B2556" w:rsidRDefault="00352D79" w:rsidP="00352D79">
            <w:pPr>
              <w:snapToGrid w:val="0"/>
              <w:spacing w:line="216" w:lineRule="auto"/>
              <w:jc w:val="left"/>
              <w:rPr>
                <w:rFonts w:hAnsiTheme="minorEastAsia"/>
                <w:szCs w:val="21"/>
              </w:rPr>
            </w:pPr>
            <w:r>
              <w:rPr>
                <w:rFonts w:eastAsia="宋体" w:hint="eastAsia"/>
                <w:color w:val="000000"/>
                <w:szCs w:val="21"/>
              </w:rPr>
              <w:lastRenderedPageBreak/>
              <w:t>质谱</w:t>
            </w:r>
            <w:r>
              <w:rPr>
                <w:rFonts w:eastAsia="宋体" w:hint="eastAsia"/>
                <w:color w:val="000000"/>
                <w:szCs w:val="21"/>
              </w:rPr>
              <w:t>Bb</w:t>
            </w:r>
            <w:r>
              <w:rPr>
                <w:rFonts w:eastAsia="宋体" w:hint="eastAsia"/>
                <w:color w:val="000000"/>
                <w:szCs w:val="21"/>
              </w:rPr>
              <w:t>平台作业和测试；</w:t>
            </w:r>
            <w:r>
              <w:rPr>
                <w:rFonts w:eastAsia="宋体" w:hint="eastAsia"/>
                <w:color w:val="000000"/>
                <w:szCs w:val="21"/>
              </w:rPr>
              <w:t>核磁</w:t>
            </w:r>
            <w:r>
              <w:rPr>
                <w:rFonts w:eastAsia="宋体" w:hint="eastAsia"/>
                <w:color w:val="000000"/>
                <w:szCs w:val="21"/>
              </w:rPr>
              <w:t>应用小组汇报；课堂练习等。</w:t>
            </w:r>
          </w:p>
        </w:tc>
      </w:tr>
      <w:tr w:rsidR="008B2556" w:rsidRPr="004C2C9D" w:rsidTr="00352D79">
        <w:trPr>
          <w:trHeight w:val="786"/>
        </w:trPr>
        <w:tc>
          <w:tcPr>
            <w:tcW w:w="1701" w:type="dxa"/>
            <w:tcBorders>
              <w:bottom w:val="single" w:sz="4" w:space="0" w:color="auto"/>
            </w:tcBorders>
            <w:shd w:val="clear" w:color="auto" w:fill="auto"/>
            <w:vAlign w:val="center"/>
          </w:tcPr>
          <w:p w:rsidR="008B2556" w:rsidRPr="004C2C9D" w:rsidRDefault="00352D79" w:rsidP="00352D79">
            <w:pPr>
              <w:snapToGrid w:val="0"/>
              <w:jc w:val="left"/>
              <w:rPr>
                <w:rFonts w:eastAsia="宋体"/>
                <w:color w:val="000000"/>
                <w:szCs w:val="21"/>
              </w:rPr>
            </w:pPr>
            <w:r>
              <w:rPr>
                <w:rFonts w:eastAsia="宋体" w:hAnsi="宋体" w:hint="eastAsia"/>
                <w:color w:val="000000"/>
                <w:szCs w:val="21"/>
              </w:rPr>
              <w:lastRenderedPageBreak/>
              <w:t>8</w:t>
            </w:r>
            <w:r w:rsidR="008B2556">
              <w:rPr>
                <w:rFonts w:eastAsia="宋体" w:hAnsi="宋体" w:hint="eastAsia"/>
                <w:color w:val="000000"/>
                <w:szCs w:val="21"/>
              </w:rPr>
              <w:t>.</w:t>
            </w:r>
            <w:r>
              <w:rPr>
                <w:rFonts w:eastAsia="宋体" w:hAnsi="宋体" w:hint="eastAsia"/>
                <w:color w:val="000000"/>
                <w:szCs w:val="21"/>
              </w:rPr>
              <w:t>综合解析</w:t>
            </w:r>
          </w:p>
        </w:tc>
        <w:tc>
          <w:tcPr>
            <w:tcW w:w="1989" w:type="dxa"/>
            <w:tcBorders>
              <w:bottom w:val="single" w:sz="4" w:space="0" w:color="auto"/>
            </w:tcBorders>
            <w:shd w:val="clear" w:color="auto" w:fill="auto"/>
            <w:vAlign w:val="center"/>
          </w:tcPr>
          <w:p w:rsidR="008B2556" w:rsidRPr="004C2C9D" w:rsidRDefault="00352D79" w:rsidP="00DE185B">
            <w:pPr>
              <w:snapToGrid w:val="0"/>
              <w:jc w:val="left"/>
              <w:rPr>
                <w:rFonts w:eastAsia="宋体"/>
                <w:color w:val="000000"/>
                <w:szCs w:val="21"/>
              </w:rPr>
            </w:pPr>
            <w:r>
              <w:rPr>
                <w:rFonts w:eastAsia="宋体" w:hint="eastAsia"/>
                <w:color w:val="000000"/>
                <w:szCs w:val="21"/>
              </w:rPr>
              <w:t>如何综合解析</w:t>
            </w:r>
            <w:r w:rsidR="008B2556">
              <w:rPr>
                <w:rFonts w:eastAsia="宋体" w:hint="eastAsia"/>
                <w:color w:val="000000"/>
                <w:szCs w:val="21"/>
              </w:rPr>
              <w:t>?</w:t>
            </w:r>
          </w:p>
        </w:tc>
        <w:tc>
          <w:tcPr>
            <w:tcW w:w="847" w:type="dxa"/>
            <w:tcBorders>
              <w:bottom w:val="single" w:sz="4" w:space="0" w:color="auto"/>
            </w:tcBorders>
            <w:shd w:val="clear" w:color="auto" w:fill="auto"/>
            <w:vAlign w:val="center"/>
          </w:tcPr>
          <w:p w:rsidR="008B2556" w:rsidRPr="004C2C9D" w:rsidRDefault="008B2556" w:rsidP="00AC0596">
            <w:pPr>
              <w:snapToGrid w:val="0"/>
              <w:jc w:val="center"/>
              <w:rPr>
                <w:rFonts w:hAnsiTheme="minorEastAsia"/>
                <w:szCs w:val="21"/>
              </w:rPr>
            </w:pPr>
            <w:r>
              <w:rPr>
                <w:rFonts w:hAnsiTheme="minorEastAsia" w:hint="eastAsia"/>
                <w:szCs w:val="21"/>
              </w:rPr>
              <w:t>2</w:t>
            </w:r>
          </w:p>
        </w:tc>
        <w:tc>
          <w:tcPr>
            <w:tcW w:w="2553" w:type="dxa"/>
            <w:tcBorders>
              <w:bottom w:val="single" w:sz="4" w:space="0" w:color="auto"/>
            </w:tcBorders>
            <w:shd w:val="clear" w:color="auto" w:fill="auto"/>
            <w:vAlign w:val="center"/>
          </w:tcPr>
          <w:p w:rsidR="00352D79" w:rsidRPr="000D373B" w:rsidRDefault="00352D79" w:rsidP="00352D79">
            <w:r>
              <w:t>8</w:t>
            </w:r>
            <w:r w:rsidRPr="000D373B">
              <w:t xml:space="preserve">.1 </w:t>
            </w:r>
            <w:r w:rsidRPr="000D373B">
              <w:t>概述</w:t>
            </w:r>
          </w:p>
          <w:p w:rsidR="00352D79" w:rsidRDefault="00352D79" w:rsidP="00352D79">
            <w:r>
              <w:t>8</w:t>
            </w:r>
            <w:r w:rsidRPr="000D373B">
              <w:t xml:space="preserve">.2 </w:t>
            </w:r>
            <w:r w:rsidRPr="000D373B">
              <w:t>综合解析的思路和过程</w:t>
            </w:r>
          </w:p>
          <w:p w:rsidR="008B2556" w:rsidRPr="00352D79" w:rsidRDefault="00352D79" w:rsidP="00352D79">
            <w:r>
              <w:t>8</w:t>
            </w:r>
            <w:r w:rsidRPr="000D373B">
              <w:t xml:space="preserve">.3 </w:t>
            </w:r>
            <w:r w:rsidRPr="000D373B">
              <w:t>综合解析实例</w:t>
            </w:r>
          </w:p>
        </w:tc>
        <w:tc>
          <w:tcPr>
            <w:tcW w:w="2692" w:type="dxa"/>
            <w:tcBorders>
              <w:bottom w:val="single" w:sz="4" w:space="0" w:color="auto"/>
            </w:tcBorders>
            <w:shd w:val="clear" w:color="auto" w:fill="auto"/>
            <w:vAlign w:val="center"/>
          </w:tcPr>
          <w:p w:rsidR="008B2556" w:rsidRPr="004C2C9D" w:rsidRDefault="00352D79" w:rsidP="00AC0596">
            <w:pPr>
              <w:snapToGrid w:val="0"/>
              <w:spacing w:line="216" w:lineRule="auto"/>
              <w:jc w:val="left"/>
              <w:rPr>
                <w:rFonts w:hAnsiTheme="minorEastAsia"/>
                <w:szCs w:val="21"/>
              </w:rPr>
            </w:pPr>
            <w:r>
              <w:rPr>
                <w:rFonts w:eastAsia="宋体" w:hint="eastAsia"/>
                <w:color w:val="000000"/>
                <w:szCs w:val="21"/>
              </w:rPr>
              <w:t>质谱</w:t>
            </w:r>
            <w:r>
              <w:rPr>
                <w:rFonts w:eastAsia="宋体" w:hint="eastAsia"/>
                <w:color w:val="000000"/>
                <w:szCs w:val="21"/>
              </w:rPr>
              <w:t>应用小组汇报；课堂练习等。</w:t>
            </w:r>
          </w:p>
        </w:tc>
      </w:tr>
      <w:tr w:rsidR="008B2556" w:rsidRPr="004C2C9D" w:rsidTr="00352D79">
        <w:trPr>
          <w:trHeight w:val="629"/>
        </w:trPr>
        <w:tc>
          <w:tcPr>
            <w:tcW w:w="1701" w:type="dxa"/>
            <w:shd w:val="clear" w:color="auto" w:fill="auto"/>
            <w:vAlign w:val="center"/>
          </w:tcPr>
          <w:p w:rsidR="008B2556" w:rsidRPr="004C2C9D" w:rsidRDefault="00352D79" w:rsidP="00352D79">
            <w:pPr>
              <w:snapToGrid w:val="0"/>
              <w:jc w:val="left"/>
              <w:rPr>
                <w:rFonts w:eastAsia="宋体"/>
                <w:color w:val="000000"/>
                <w:szCs w:val="21"/>
              </w:rPr>
            </w:pPr>
            <w:r>
              <w:rPr>
                <w:rFonts w:eastAsia="宋体" w:hAnsi="宋体" w:hint="eastAsia"/>
                <w:color w:val="000000"/>
                <w:szCs w:val="21"/>
              </w:rPr>
              <w:t>9.</w:t>
            </w:r>
            <w:r>
              <w:rPr>
                <w:rFonts w:eastAsia="宋体" w:hAnsi="宋体" w:hint="eastAsia"/>
                <w:color w:val="000000"/>
                <w:szCs w:val="21"/>
              </w:rPr>
              <w:t>构型技术</w:t>
            </w:r>
          </w:p>
        </w:tc>
        <w:tc>
          <w:tcPr>
            <w:tcW w:w="1989" w:type="dxa"/>
            <w:shd w:val="clear" w:color="auto" w:fill="auto"/>
            <w:vAlign w:val="center"/>
          </w:tcPr>
          <w:p w:rsidR="008B2556" w:rsidRPr="004C2C9D" w:rsidRDefault="00352D79" w:rsidP="00DE185B">
            <w:pPr>
              <w:snapToGrid w:val="0"/>
              <w:jc w:val="left"/>
              <w:rPr>
                <w:rFonts w:eastAsia="宋体"/>
                <w:color w:val="000000"/>
                <w:szCs w:val="21"/>
              </w:rPr>
            </w:pPr>
            <w:r>
              <w:rPr>
                <w:rFonts w:eastAsia="宋体" w:hAnsi="宋体" w:hint="eastAsia"/>
                <w:color w:val="000000"/>
                <w:szCs w:val="21"/>
              </w:rPr>
              <w:t>如何确定立体构型</w:t>
            </w:r>
            <w:r w:rsidR="008B2556">
              <w:rPr>
                <w:rFonts w:eastAsia="宋体" w:hAnsi="宋体" w:hint="eastAsia"/>
                <w:color w:val="000000"/>
                <w:szCs w:val="21"/>
              </w:rPr>
              <w:t>?</w:t>
            </w:r>
          </w:p>
        </w:tc>
        <w:tc>
          <w:tcPr>
            <w:tcW w:w="847" w:type="dxa"/>
            <w:shd w:val="clear" w:color="auto" w:fill="auto"/>
            <w:vAlign w:val="center"/>
          </w:tcPr>
          <w:p w:rsidR="008B2556" w:rsidRPr="00DA54D3" w:rsidRDefault="00352D79" w:rsidP="00AC0596">
            <w:pPr>
              <w:snapToGrid w:val="0"/>
              <w:jc w:val="center"/>
              <w:rPr>
                <w:rFonts w:asciiTheme="minorEastAsia" w:hAnsiTheme="minorEastAsia"/>
                <w:szCs w:val="21"/>
              </w:rPr>
            </w:pPr>
            <w:r>
              <w:rPr>
                <w:rFonts w:asciiTheme="minorEastAsia" w:hAnsiTheme="minorEastAsia" w:hint="eastAsia"/>
                <w:szCs w:val="21"/>
              </w:rPr>
              <w:t>1</w:t>
            </w:r>
          </w:p>
        </w:tc>
        <w:tc>
          <w:tcPr>
            <w:tcW w:w="2553" w:type="dxa"/>
            <w:shd w:val="clear" w:color="auto" w:fill="auto"/>
            <w:vAlign w:val="center"/>
          </w:tcPr>
          <w:p w:rsidR="008B2556" w:rsidRPr="00DA54D3" w:rsidRDefault="00352D79" w:rsidP="00AC0596">
            <w:pPr>
              <w:snapToGrid w:val="0"/>
              <w:jc w:val="left"/>
              <w:rPr>
                <w:rFonts w:asciiTheme="minorEastAsia" w:hAnsiTheme="minorEastAsia"/>
                <w:color w:val="000000"/>
                <w:szCs w:val="21"/>
              </w:rPr>
            </w:pPr>
            <w:r>
              <w:rPr>
                <w:rFonts w:asciiTheme="minorEastAsia" w:hAnsiTheme="minorEastAsia" w:hint="eastAsia"/>
                <w:szCs w:val="21"/>
              </w:rPr>
              <w:t>有机化合物的立体化学及其确定方法</w:t>
            </w:r>
          </w:p>
        </w:tc>
        <w:tc>
          <w:tcPr>
            <w:tcW w:w="2692" w:type="dxa"/>
            <w:shd w:val="clear" w:color="auto" w:fill="auto"/>
            <w:vAlign w:val="center"/>
          </w:tcPr>
          <w:p w:rsidR="008B2556" w:rsidRPr="00DA54D3" w:rsidRDefault="00352D79" w:rsidP="00AC0596">
            <w:pPr>
              <w:snapToGrid w:val="0"/>
              <w:spacing w:line="216" w:lineRule="auto"/>
              <w:jc w:val="left"/>
              <w:rPr>
                <w:rFonts w:asciiTheme="minorEastAsia" w:hAnsiTheme="minorEastAsia"/>
                <w:szCs w:val="21"/>
              </w:rPr>
            </w:pPr>
            <w:r>
              <w:rPr>
                <w:rFonts w:asciiTheme="minorEastAsia" w:hAnsiTheme="minorEastAsia" w:hint="eastAsia"/>
                <w:szCs w:val="21"/>
              </w:rPr>
              <w:t>课堂讨论</w:t>
            </w:r>
          </w:p>
        </w:tc>
      </w:tr>
      <w:tr w:rsidR="00D62040" w:rsidRPr="004C2C9D" w:rsidTr="00352D79">
        <w:trPr>
          <w:trHeight w:val="629"/>
        </w:trPr>
        <w:tc>
          <w:tcPr>
            <w:tcW w:w="1701" w:type="dxa"/>
            <w:shd w:val="clear" w:color="auto" w:fill="auto"/>
            <w:vAlign w:val="center"/>
          </w:tcPr>
          <w:p w:rsidR="00D62040" w:rsidRDefault="00D62040" w:rsidP="00352D79">
            <w:pPr>
              <w:snapToGrid w:val="0"/>
              <w:jc w:val="left"/>
              <w:rPr>
                <w:rFonts w:eastAsia="宋体" w:hAnsi="宋体" w:hint="eastAsia"/>
                <w:color w:val="000000"/>
                <w:szCs w:val="21"/>
              </w:rPr>
            </w:pPr>
            <w:r>
              <w:rPr>
                <w:rFonts w:eastAsia="宋体" w:hAnsi="宋体" w:hint="eastAsia"/>
                <w:color w:val="000000"/>
                <w:szCs w:val="21"/>
              </w:rPr>
              <w:t>10.</w:t>
            </w:r>
            <w:r>
              <w:rPr>
                <w:rFonts w:eastAsia="宋体" w:hAnsi="宋体" w:hint="eastAsia"/>
                <w:color w:val="000000"/>
                <w:szCs w:val="21"/>
              </w:rPr>
              <w:t>答疑</w:t>
            </w:r>
          </w:p>
        </w:tc>
        <w:tc>
          <w:tcPr>
            <w:tcW w:w="1989" w:type="dxa"/>
            <w:shd w:val="clear" w:color="auto" w:fill="auto"/>
            <w:vAlign w:val="center"/>
          </w:tcPr>
          <w:p w:rsidR="00D62040" w:rsidRDefault="00D62040" w:rsidP="00DE185B">
            <w:pPr>
              <w:snapToGrid w:val="0"/>
              <w:jc w:val="left"/>
              <w:rPr>
                <w:rFonts w:eastAsia="宋体" w:hAnsi="宋体" w:hint="eastAsia"/>
                <w:color w:val="000000"/>
                <w:szCs w:val="21"/>
              </w:rPr>
            </w:pPr>
            <w:r>
              <w:rPr>
                <w:rFonts w:eastAsia="宋体" w:hAnsi="宋体" w:hint="eastAsia"/>
                <w:color w:val="000000"/>
                <w:szCs w:val="21"/>
              </w:rPr>
              <w:t>如何学好本课程？</w:t>
            </w:r>
          </w:p>
        </w:tc>
        <w:tc>
          <w:tcPr>
            <w:tcW w:w="847" w:type="dxa"/>
            <w:shd w:val="clear" w:color="auto" w:fill="auto"/>
            <w:vAlign w:val="center"/>
          </w:tcPr>
          <w:p w:rsidR="00D62040" w:rsidRDefault="00D62040" w:rsidP="00AC0596">
            <w:pPr>
              <w:snapToGrid w:val="0"/>
              <w:jc w:val="center"/>
              <w:rPr>
                <w:rFonts w:asciiTheme="minorEastAsia" w:hAnsiTheme="minorEastAsia" w:hint="eastAsia"/>
                <w:szCs w:val="21"/>
              </w:rPr>
            </w:pPr>
            <w:r>
              <w:rPr>
                <w:rFonts w:asciiTheme="minorEastAsia" w:hAnsiTheme="minorEastAsia" w:hint="eastAsia"/>
                <w:szCs w:val="21"/>
              </w:rPr>
              <w:t>1</w:t>
            </w:r>
          </w:p>
        </w:tc>
        <w:tc>
          <w:tcPr>
            <w:tcW w:w="2553" w:type="dxa"/>
            <w:shd w:val="clear" w:color="auto" w:fill="auto"/>
            <w:vAlign w:val="center"/>
          </w:tcPr>
          <w:p w:rsidR="00D62040" w:rsidRDefault="00D62040" w:rsidP="00AC0596">
            <w:pPr>
              <w:snapToGrid w:val="0"/>
              <w:jc w:val="left"/>
              <w:rPr>
                <w:rFonts w:asciiTheme="minorEastAsia" w:hAnsiTheme="minorEastAsia" w:hint="eastAsia"/>
                <w:szCs w:val="21"/>
              </w:rPr>
            </w:pPr>
          </w:p>
        </w:tc>
        <w:tc>
          <w:tcPr>
            <w:tcW w:w="2692" w:type="dxa"/>
            <w:shd w:val="clear" w:color="auto" w:fill="auto"/>
            <w:vAlign w:val="center"/>
          </w:tcPr>
          <w:p w:rsidR="00D62040" w:rsidRDefault="00D62040" w:rsidP="00AC0596">
            <w:pPr>
              <w:snapToGrid w:val="0"/>
              <w:spacing w:line="216" w:lineRule="auto"/>
              <w:jc w:val="left"/>
              <w:rPr>
                <w:rFonts w:asciiTheme="minorEastAsia" w:hAnsiTheme="minorEastAsia" w:hint="eastAsia"/>
                <w:szCs w:val="21"/>
              </w:rPr>
            </w:pPr>
            <w:r>
              <w:rPr>
                <w:rFonts w:asciiTheme="minorEastAsia" w:hAnsiTheme="minorEastAsia" w:hint="eastAsia"/>
                <w:szCs w:val="21"/>
              </w:rPr>
              <w:t>课堂答疑</w:t>
            </w:r>
          </w:p>
        </w:tc>
      </w:tr>
    </w:tbl>
    <w:p w:rsidR="00987511" w:rsidRPr="007A7285" w:rsidRDefault="00987511" w:rsidP="00987511">
      <w:pPr>
        <w:snapToGrid w:val="0"/>
        <w:spacing w:beforeLines="30" w:before="93" w:line="312" w:lineRule="auto"/>
        <w:ind w:rightChars="-116" w:right="-244" w:firstLineChars="200" w:firstLine="482"/>
        <w:jc w:val="left"/>
        <w:rPr>
          <w:rFonts w:ascii="黑体" w:eastAsia="黑体" w:hAnsi="黑体"/>
          <w:b/>
          <w:sz w:val="24"/>
        </w:rPr>
      </w:pPr>
      <w:r>
        <w:rPr>
          <w:rFonts w:ascii="黑体" w:eastAsia="黑体" w:hAnsi="黑体" w:hint="eastAsia"/>
          <w:b/>
          <w:sz w:val="24"/>
        </w:rPr>
        <w:t>五</w:t>
      </w:r>
      <w:r w:rsidRPr="007A7285">
        <w:rPr>
          <w:rFonts w:ascii="黑体" w:eastAsia="黑体" w:hAnsi="黑体" w:hint="eastAsia"/>
          <w:b/>
          <w:sz w:val="24"/>
        </w:rPr>
        <w:t>、参考教材与主要参考书</w:t>
      </w:r>
    </w:p>
    <w:p w:rsidR="00987511" w:rsidRPr="00B9399E" w:rsidRDefault="00987511" w:rsidP="00987511">
      <w:pPr>
        <w:snapToGrid w:val="0"/>
        <w:spacing w:beforeLines="30" w:before="93" w:line="312" w:lineRule="auto"/>
        <w:ind w:firstLineChars="180" w:firstLine="432"/>
        <w:jc w:val="left"/>
        <w:rPr>
          <w:rFonts w:ascii="宋体" w:eastAsia="宋体"/>
          <w:b/>
          <w:color w:val="000000" w:themeColor="text1"/>
          <w:sz w:val="24"/>
        </w:rPr>
      </w:pPr>
      <w:r w:rsidRPr="00B9399E">
        <w:rPr>
          <w:rFonts w:eastAsia="宋体"/>
          <w:color w:val="000000" w:themeColor="text1"/>
          <w:sz w:val="24"/>
        </w:rPr>
        <w:t>1</w:t>
      </w:r>
      <w:r w:rsidRPr="00B9399E">
        <w:rPr>
          <w:rFonts w:eastAsia="宋体" w:hAnsi="宋体"/>
          <w:color w:val="000000" w:themeColor="text1"/>
          <w:sz w:val="24"/>
        </w:rPr>
        <w:t>、选用教材：</w:t>
      </w:r>
    </w:p>
    <w:p w:rsidR="00987511" w:rsidRPr="00B9399E" w:rsidRDefault="00987511" w:rsidP="00987511">
      <w:pPr>
        <w:snapToGrid w:val="0"/>
        <w:spacing w:line="312" w:lineRule="auto"/>
        <w:ind w:firstLineChars="150" w:firstLine="360"/>
        <w:rPr>
          <w:rFonts w:eastAsia="宋体" w:hAnsi="宋体"/>
          <w:color w:val="000000" w:themeColor="text1"/>
          <w:sz w:val="24"/>
        </w:rPr>
      </w:pPr>
      <w:r w:rsidRPr="00B9399E">
        <w:rPr>
          <w:rFonts w:eastAsia="宋体" w:hAnsi="宋体" w:hint="eastAsia"/>
          <w:color w:val="000000" w:themeColor="text1"/>
          <w:sz w:val="24"/>
        </w:rPr>
        <w:t xml:space="preserve">  </w:t>
      </w:r>
      <w:r w:rsidRPr="003B3229">
        <w:rPr>
          <w:rFonts w:eastAsia="宋体" w:hAnsi="宋体"/>
          <w:color w:val="000000" w:themeColor="text1"/>
          <w:sz w:val="24"/>
        </w:rPr>
        <w:t>《</w:t>
      </w:r>
      <w:r w:rsidR="003B3229" w:rsidRPr="003B3229">
        <w:rPr>
          <w:rFonts w:eastAsia="宋体" w:hAnsi="宋体" w:hint="eastAsia"/>
          <w:color w:val="000000" w:themeColor="text1"/>
          <w:sz w:val="24"/>
        </w:rPr>
        <w:t>波谱解析</w:t>
      </w:r>
      <w:r w:rsidRPr="003B3229">
        <w:rPr>
          <w:rFonts w:eastAsia="宋体" w:hAnsi="宋体"/>
          <w:color w:val="000000" w:themeColor="text1"/>
          <w:sz w:val="24"/>
        </w:rPr>
        <w:t>》（第</w:t>
      </w:r>
      <w:r w:rsidR="003B3229" w:rsidRPr="003B3229">
        <w:rPr>
          <w:rFonts w:hint="eastAsia"/>
          <w:color w:val="000000" w:themeColor="text1"/>
          <w:sz w:val="24"/>
        </w:rPr>
        <w:t>2</w:t>
      </w:r>
      <w:r w:rsidRPr="003B3229">
        <w:rPr>
          <w:rFonts w:eastAsia="宋体" w:hAnsi="宋体"/>
          <w:color w:val="000000" w:themeColor="text1"/>
          <w:sz w:val="24"/>
        </w:rPr>
        <w:t>版），</w:t>
      </w:r>
      <w:r w:rsidR="003B3229" w:rsidRPr="003B3229">
        <w:rPr>
          <w:rFonts w:eastAsia="宋体" w:hAnsi="宋体" w:hint="eastAsia"/>
          <w:color w:val="000000" w:themeColor="text1"/>
          <w:sz w:val="24"/>
        </w:rPr>
        <w:t>“十三五”规划教材，人民卫生</w:t>
      </w:r>
      <w:r w:rsidRPr="003B3229">
        <w:rPr>
          <w:rFonts w:eastAsia="宋体" w:hAnsi="宋体"/>
          <w:color w:val="000000" w:themeColor="text1"/>
          <w:sz w:val="24"/>
        </w:rPr>
        <w:t>出版社，</w:t>
      </w:r>
      <w:r w:rsidRPr="003B3229">
        <w:rPr>
          <w:rFonts w:eastAsia="宋体"/>
          <w:color w:val="000000" w:themeColor="text1"/>
          <w:sz w:val="24"/>
        </w:rPr>
        <w:t>20</w:t>
      </w:r>
      <w:r w:rsidRPr="003B3229">
        <w:rPr>
          <w:rFonts w:hint="eastAsia"/>
          <w:color w:val="000000" w:themeColor="text1"/>
          <w:sz w:val="24"/>
        </w:rPr>
        <w:t>1</w:t>
      </w:r>
      <w:r w:rsidR="003B3229" w:rsidRPr="003B3229">
        <w:rPr>
          <w:rFonts w:hint="eastAsia"/>
          <w:color w:val="000000" w:themeColor="text1"/>
          <w:sz w:val="24"/>
        </w:rPr>
        <w:t>6</w:t>
      </w:r>
      <w:r w:rsidRPr="003B3229">
        <w:rPr>
          <w:rFonts w:eastAsia="宋体" w:hAnsi="宋体"/>
          <w:color w:val="000000" w:themeColor="text1"/>
          <w:sz w:val="24"/>
        </w:rPr>
        <w:t>年</w:t>
      </w:r>
      <w:r w:rsidR="003B3229" w:rsidRPr="003B3229">
        <w:rPr>
          <w:rFonts w:hint="eastAsia"/>
          <w:color w:val="000000" w:themeColor="text1"/>
          <w:sz w:val="24"/>
        </w:rPr>
        <w:t>3</w:t>
      </w:r>
      <w:r w:rsidRPr="003B3229">
        <w:rPr>
          <w:rFonts w:eastAsia="宋体" w:hAnsi="宋体"/>
          <w:color w:val="000000" w:themeColor="text1"/>
          <w:sz w:val="24"/>
        </w:rPr>
        <w:t>月出版。</w:t>
      </w:r>
    </w:p>
    <w:p w:rsidR="00987511" w:rsidRPr="00B9399E" w:rsidRDefault="00987511" w:rsidP="00987511">
      <w:pPr>
        <w:snapToGrid w:val="0"/>
        <w:spacing w:line="312" w:lineRule="auto"/>
        <w:ind w:firstLineChars="180" w:firstLine="432"/>
        <w:rPr>
          <w:rFonts w:eastAsia="宋体"/>
          <w:color w:val="000000" w:themeColor="text1"/>
          <w:sz w:val="24"/>
        </w:rPr>
      </w:pPr>
      <w:r w:rsidRPr="00B9399E">
        <w:rPr>
          <w:rFonts w:eastAsia="宋体"/>
          <w:color w:val="000000" w:themeColor="text1"/>
          <w:sz w:val="24"/>
        </w:rPr>
        <w:t>2</w:t>
      </w:r>
      <w:r w:rsidRPr="00B9399E">
        <w:rPr>
          <w:rFonts w:eastAsia="宋体" w:hAnsi="宋体"/>
          <w:color w:val="000000" w:themeColor="text1"/>
          <w:sz w:val="24"/>
        </w:rPr>
        <w:t>、主要参考书：</w:t>
      </w:r>
    </w:p>
    <w:p w:rsidR="00987511" w:rsidRPr="00B9399E" w:rsidRDefault="00987511" w:rsidP="00987511">
      <w:pPr>
        <w:snapToGrid w:val="0"/>
        <w:spacing w:line="312" w:lineRule="auto"/>
        <w:ind w:leftChars="134" w:left="708" w:hangingChars="178" w:hanging="427"/>
        <w:rPr>
          <w:color w:val="000000" w:themeColor="text1"/>
          <w:sz w:val="24"/>
        </w:rPr>
      </w:pPr>
      <w:r w:rsidRPr="00B9399E">
        <w:rPr>
          <w:rFonts w:eastAsia="宋体"/>
          <w:color w:val="000000" w:themeColor="text1"/>
          <w:sz w:val="24"/>
          <w:shd w:val="clear" w:color="auto" w:fill="FFFFFF"/>
        </w:rPr>
        <w:t>[</w:t>
      </w:r>
      <w:r w:rsidRPr="00B9399E">
        <w:rPr>
          <w:rFonts w:hint="eastAsia"/>
          <w:color w:val="000000" w:themeColor="text1"/>
          <w:sz w:val="24"/>
          <w:shd w:val="clear" w:color="auto" w:fill="FFFFFF"/>
        </w:rPr>
        <w:t>1</w:t>
      </w:r>
      <w:r w:rsidRPr="00B9399E">
        <w:rPr>
          <w:rFonts w:eastAsia="宋体"/>
          <w:color w:val="000000" w:themeColor="text1"/>
          <w:sz w:val="24"/>
          <w:shd w:val="clear" w:color="auto" w:fill="FFFFFF"/>
        </w:rPr>
        <w:t>]</w:t>
      </w:r>
      <w:r>
        <w:rPr>
          <w:rFonts w:eastAsia="宋体"/>
          <w:color w:val="000000" w:themeColor="text1"/>
          <w:sz w:val="24"/>
          <w:shd w:val="clear" w:color="auto" w:fill="FFFFFF"/>
        </w:rPr>
        <w:t xml:space="preserve"> </w:t>
      </w:r>
      <w:r w:rsidR="00AC0596" w:rsidRPr="00AC0596">
        <w:rPr>
          <w:rFonts w:eastAsia="宋体" w:hAnsi="宋体" w:hint="eastAsia"/>
          <w:i/>
          <w:color w:val="000000" w:themeColor="text1"/>
          <w:sz w:val="24"/>
          <w:shd w:val="clear" w:color="auto" w:fill="FFFFFF"/>
        </w:rPr>
        <w:t>The Systematic Identification of Organic Compounds</w:t>
      </w:r>
      <w:r w:rsidR="00AC0596">
        <w:rPr>
          <w:rFonts w:eastAsia="宋体" w:hAnsi="宋体" w:hint="eastAsia"/>
          <w:color w:val="000000" w:themeColor="text1"/>
          <w:sz w:val="24"/>
          <w:shd w:val="clear" w:color="auto" w:fill="FFFFFF"/>
        </w:rPr>
        <w:t>,</w:t>
      </w:r>
      <w:r w:rsidR="00AC0596">
        <w:rPr>
          <w:rFonts w:eastAsia="宋体" w:hint="eastAsia"/>
          <w:color w:val="000000" w:themeColor="text1"/>
          <w:sz w:val="24"/>
        </w:rPr>
        <w:t xml:space="preserve"> Eighth Edition</w:t>
      </w:r>
      <w:r w:rsidR="00AC0596">
        <w:rPr>
          <w:rStyle w:val="apple-converted-space"/>
          <w:rFonts w:eastAsia="宋体" w:hAnsi="宋体" w:hint="eastAsia"/>
          <w:color w:val="000000" w:themeColor="text1"/>
          <w:sz w:val="24"/>
        </w:rPr>
        <w:t xml:space="preserve">, </w:t>
      </w:r>
      <w:r w:rsidR="00AC0596">
        <w:rPr>
          <w:rFonts w:eastAsia="宋体" w:hAnsi="宋体"/>
          <w:color w:val="000000" w:themeColor="text1"/>
          <w:sz w:val="24"/>
          <w:shd w:val="clear" w:color="auto" w:fill="FFFFFF"/>
        </w:rPr>
        <w:t>Ralph L. Shriner</w:t>
      </w:r>
      <w:r w:rsidRPr="00B9399E">
        <w:rPr>
          <w:rStyle w:val="apple-converted-space"/>
          <w:rFonts w:eastAsia="宋体" w:hAnsi="宋体"/>
          <w:color w:val="000000" w:themeColor="text1"/>
          <w:sz w:val="24"/>
          <w:shd w:val="clear" w:color="auto" w:fill="FFFFFF"/>
        </w:rPr>
        <w:t>，</w:t>
      </w:r>
      <w:r w:rsidR="00AC0596">
        <w:rPr>
          <w:rStyle w:val="apple-converted-space"/>
          <w:rFonts w:eastAsia="宋体" w:hAnsi="宋体" w:hint="eastAsia"/>
          <w:color w:val="000000" w:themeColor="text1"/>
          <w:sz w:val="24"/>
          <w:shd w:val="clear" w:color="auto" w:fill="FFFFFF"/>
        </w:rPr>
        <w:t>Wiley</w:t>
      </w:r>
      <w:r w:rsidRPr="00B9399E">
        <w:rPr>
          <w:rStyle w:val="apple-converted-space"/>
          <w:rFonts w:eastAsia="宋体" w:hAnsi="宋体"/>
          <w:color w:val="000000" w:themeColor="text1"/>
          <w:sz w:val="24"/>
          <w:shd w:val="clear" w:color="auto" w:fill="FFFFFF"/>
        </w:rPr>
        <w:t>，</w:t>
      </w:r>
      <w:r w:rsidRPr="00B9399E">
        <w:rPr>
          <w:rStyle w:val="apple-converted-space"/>
          <w:rFonts w:eastAsia="宋体"/>
          <w:color w:val="000000" w:themeColor="text1"/>
          <w:sz w:val="24"/>
          <w:shd w:val="clear" w:color="auto" w:fill="FFFFFF"/>
        </w:rPr>
        <w:t>20</w:t>
      </w:r>
      <w:r w:rsidR="00AC0596">
        <w:rPr>
          <w:rStyle w:val="apple-converted-space"/>
          <w:rFonts w:eastAsia="宋体" w:hint="eastAsia"/>
          <w:color w:val="000000" w:themeColor="text1"/>
          <w:sz w:val="24"/>
          <w:shd w:val="clear" w:color="auto" w:fill="FFFFFF"/>
        </w:rPr>
        <w:t>03</w:t>
      </w:r>
      <w:r w:rsidR="00AC0596">
        <w:rPr>
          <w:rStyle w:val="apple-converted-space"/>
          <w:rFonts w:eastAsia="宋体" w:hAnsi="宋体" w:hint="eastAsia"/>
          <w:color w:val="000000" w:themeColor="text1"/>
          <w:sz w:val="24"/>
          <w:shd w:val="clear" w:color="auto" w:fill="FFFFFF"/>
        </w:rPr>
        <w:t>.</w:t>
      </w:r>
      <w:r w:rsidRPr="00B9399E">
        <w:rPr>
          <w:rFonts w:eastAsia="宋体"/>
          <w:color w:val="000000" w:themeColor="text1"/>
          <w:sz w:val="24"/>
        </w:rPr>
        <w:t xml:space="preserve"> </w:t>
      </w:r>
    </w:p>
    <w:p w:rsidR="00AC0596" w:rsidRDefault="00987511" w:rsidP="00AC0596">
      <w:pPr>
        <w:snapToGrid w:val="0"/>
        <w:spacing w:line="312" w:lineRule="auto"/>
        <w:ind w:leftChars="134" w:left="708" w:hangingChars="178" w:hanging="427"/>
        <w:rPr>
          <w:rFonts w:eastAsia="宋体"/>
          <w:color w:val="000000" w:themeColor="text1"/>
          <w:sz w:val="24"/>
        </w:rPr>
      </w:pPr>
      <w:r w:rsidRPr="00B9399E">
        <w:rPr>
          <w:rFonts w:eastAsia="宋体"/>
          <w:color w:val="000000" w:themeColor="text1"/>
          <w:sz w:val="24"/>
        </w:rPr>
        <w:t>[</w:t>
      </w:r>
      <w:r w:rsidRPr="00B9399E">
        <w:rPr>
          <w:rFonts w:hint="eastAsia"/>
          <w:color w:val="000000" w:themeColor="text1"/>
          <w:sz w:val="24"/>
        </w:rPr>
        <w:t>2</w:t>
      </w:r>
      <w:r w:rsidRPr="00B9399E">
        <w:rPr>
          <w:rFonts w:eastAsia="宋体"/>
          <w:color w:val="000000" w:themeColor="text1"/>
          <w:sz w:val="24"/>
        </w:rPr>
        <w:t>]</w:t>
      </w:r>
      <w:r>
        <w:rPr>
          <w:rFonts w:eastAsia="宋体"/>
          <w:color w:val="000000" w:themeColor="text1"/>
          <w:sz w:val="24"/>
        </w:rPr>
        <w:t xml:space="preserve"> </w:t>
      </w:r>
      <w:r w:rsidR="00AC0596">
        <w:rPr>
          <w:rFonts w:eastAsia="宋体" w:hAnsi="宋体" w:hint="eastAsia"/>
          <w:i/>
          <w:color w:val="000000" w:themeColor="text1"/>
          <w:sz w:val="24"/>
          <w:shd w:val="clear" w:color="auto" w:fill="FFFFFF"/>
        </w:rPr>
        <w:t>Structure Determination of Organic Compounds, Tables of Spectral Data,</w:t>
      </w:r>
      <w:r w:rsidR="00AC0596">
        <w:rPr>
          <w:rFonts w:eastAsia="宋体" w:hint="eastAsia"/>
          <w:color w:val="000000" w:themeColor="text1"/>
          <w:sz w:val="24"/>
        </w:rPr>
        <w:t xml:space="preserve"> Fourth Edition</w:t>
      </w:r>
      <w:r w:rsidR="00AC0596">
        <w:rPr>
          <w:rStyle w:val="apple-converted-space"/>
          <w:rFonts w:eastAsia="宋体" w:hAnsi="宋体" w:hint="eastAsia"/>
          <w:color w:val="000000" w:themeColor="text1"/>
          <w:sz w:val="24"/>
        </w:rPr>
        <w:t xml:space="preserve">, </w:t>
      </w:r>
      <w:proofErr w:type="spellStart"/>
      <w:r w:rsidR="00AC0596" w:rsidRPr="00AC0596">
        <w:rPr>
          <w:rFonts w:eastAsia="宋体" w:hAnsi="宋体"/>
          <w:color w:val="000000" w:themeColor="text1"/>
          <w:sz w:val="24"/>
          <w:shd w:val="clear" w:color="auto" w:fill="FFFFFF"/>
        </w:rPr>
        <w:t>Ern</w:t>
      </w:r>
      <w:r w:rsidR="00AC0596" w:rsidRPr="00AC0596">
        <w:rPr>
          <w:rFonts w:eastAsia="宋体" w:hAnsi="宋体"/>
          <w:color w:val="000000" w:themeColor="text1"/>
          <w:sz w:val="24"/>
          <w:shd w:val="clear" w:color="auto" w:fill="FFFFFF"/>
        </w:rPr>
        <w:t>Ã</w:t>
      </w:r>
      <w:proofErr w:type="spellEnd"/>
      <w:r w:rsidR="00AC0596" w:rsidRPr="00AC0596">
        <w:rPr>
          <w:rFonts w:eastAsia="宋体" w:hAnsi="宋体"/>
          <w:color w:val="000000" w:themeColor="text1"/>
          <w:sz w:val="24"/>
          <w:shd w:val="clear" w:color="auto" w:fill="FFFFFF"/>
        </w:rPr>
        <w:t>¶</w:t>
      </w:r>
      <w:r w:rsidR="00AC0596" w:rsidRPr="00AC0596">
        <w:rPr>
          <w:rFonts w:eastAsia="宋体" w:hAnsi="宋体"/>
          <w:color w:val="000000" w:themeColor="text1"/>
          <w:sz w:val="24"/>
          <w:shd w:val="clear" w:color="auto" w:fill="FFFFFF"/>
        </w:rPr>
        <w:t xml:space="preserve"> </w:t>
      </w:r>
      <w:proofErr w:type="spellStart"/>
      <w:r w:rsidR="00AC0596" w:rsidRPr="00AC0596">
        <w:rPr>
          <w:rFonts w:eastAsia="宋体" w:hAnsi="宋体"/>
          <w:color w:val="000000" w:themeColor="text1"/>
          <w:sz w:val="24"/>
          <w:shd w:val="clear" w:color="auto" w:fill="FFFFFF"/>
        </w:rPr>
        <w:t>Pretsch</w:t>
      </w:r>
      <w:proofErr w:type="spellEnd"/>
      <w:r w:rsidR="00AC0596" w:rsidRPr="00B9399E">
        <w:rPr>
          <w:rStyle w:val="apple-converted-space"/>
          <w:rFonts w:eastAsia="宋体" w:hAnsi="宋体"/>
          <w:color w:val="000000" w:themeColor="text1"/>
          <w:sz w:val="24"/>
          <w:shd w:val="clear" w:color="auto" w:fill="FFFFFF"/>
        </w:rPr>
        <w:t>，</w:t>
      </w:r>
      <w:r w:rsidR="00AC0596">
        <w:rPr>
          <w:rStyle w:val="apple-converted-space"/>
          <w:rFonts w:eastAsia="宋体" w:hAnsi="宋体" w:hint="eastAsia"/>
          <w:color w:val="000000" w:themeColor="text1"/>
          <w:sz w:val="24"/>
          <w:shd w:val="clear" w:color="auto" w:fill="FFFFFF"/>
        </w:rPr>
        <w:t>Springer</w:t>
      </w:r>
      <w:r w:rsidR="00AC0596" w:rsidRPr="00B9399E">
        <w:rPr>
          <w:rStyle w:val="apple-converted-space"/>
          <w:rFonts w:eastAsia="宋体" w:hAnsi="宋体"/>
          <w:color w:val="000000" w:themeColor="text1"/>
          <w:sz w:val="24"/>
          <w:shd w:val="clear" w:color="auto" w:fill="FFFFFF"/>
        </w:rPr>
        <w:t>，</w:t>
      </w:r>
      <w:r w:rsidR="00AC0596" w:rsidRPr="00B9399E">
        <w:rPr>
          <w:rStyle w:val="apple-converted-space"/>
          <w:rFonts w:eastAsia="宋体"/>
          <w:color w:val="000000" w:themeColor="text1"/>
          <w:sz w:val="24"/>
          <w:shd w:val="clear" w:color="auto" w:fill="FFFFFF"/>
        </w:rPr>
        <w:t>20</w:t>
      </w:r>
      <w:r w:rsidR="00AC0596">
        <w:rPr>
          <w:rStyle w:val="apple-converted-space"/>
          <w:rFonts w:eastAsia="宋体" w:hint="eastAsia"/>
          <w:color w:val="000000" w:themeColor="text1"/>
          <w:sz w:val="24"/>
          <w:shd w:val="clear" w:color="auto" w:fill="FFFFFF"/>
        </w:rPr>
        <w:t>09</w:t>
      </w:r>
      <w:r w:rsidR="00AC0596">
        <w:rPr>
          <w:rStyle w:val="apple-converted-space"/>
          <w:rFonts w:eastAsia="宋体" w:hAnsi="宋体" w:hint="eastAsia"/>
          <w:color w:val="000000" w:themeColor="text1"/>
          <w:sz w:val="24"/>
          <w:shd w:val="clear" w:color="auto" w:fill="FFFFFF"/>
        </w:rPr>
        <w:t>.</w:t>
      </w:r>
      <w:r w:rsidR="00AC0596" w:rsidRPr="00B9399E">
        <w:rPr>
          <w:rFonts w:eastAsia="宋体"/>
          <w:color w:val="000000" w:themeColor="text1"/>
          <w:sz w:val="24"/>
        </w:rPr>
        <w:t xml:space="preserve"> </w:t>
      </w:r>
    </w:p>
    <w:p w:rsidR="00987511" w:rsidRPr="005722BF" w:rsidRDefault="00AC0596" w:rsidP="005722BF">
      <w:pPr>
        <w:snapToGrid w:val="0"/>
        <w:spacing w:line="312" w:lineRule="auto"/>
        <w:ind w:leftChars="134" w:left="708" w:hangingChars="178" w:hanging="427"/>
        <w:rPr>
          <w:rFonts w:eastAsia="宋体"/>
          <w:color w:val="000000" w:themeColor="text1"/>
          <w:sz w:val="24"/>
        </w:rPr>
      </w:pPr>
      <w:r>
        <w:rPr>
          <w:rFonts w:eastAsia="宋体" w:hint="eastAsia"/>
          <w:color w:val="000000" w:themeColor="text1"/>
          <w:sz w:val="24"/>
        </w:rPr>
        <w:t xml:space="preserve">[3] </w:t>
      </w:r>
      <w:r>
        <w:rPr>
          <w:rFonts w:eastAsia="宋体" w:hAnsi="宋体" w:hint="eastAsia"/>
          <w:i/>
          <w:color w:val="000000" w:themeColor="text1"/>
          <w:sz w:val="24"/>
          <w:shd w:val="clear" w:color="auto" w:fill="FFFFFF"/>
        </w:rPr>
        <w:t xml:space="preserve">Spectrometric Identification of Organic Compounds, </w:t>
      </w:r>
      <w:r w:rsidR="005722BF">
        <w:rPr>
          <w:rFonts w:eastAsia="宋体" w:hint="eastAsia"/>
          <w:color w:val="000000" w:themeColor="text1"/>
          <w:sz w:val="24"/>
        </w:rPr>
        <w:t>Eighth</w:t>
      </w:r>
      <w:r>
        <w:rPr>
          <w:rFonts w:eastAsia="宋体" w:hint="eastAsia"/>
          <w:color w:val="000000" w:themeColor="text1"/>
          <w:sz w:val="24"/>
        </w:rPr>
        <w:t xml:space="preserve"> Edition</w:t>
      </w:r>
      <w:r>
        <w:rPr>
          <w:rStyle w:val="apple-converted-space"/>
          <w:rFonts w:eastAsia="宋体" w:hAnsi="宋体" w:hint="eastAsia"/>
          <w:color w:val="000000" w:themeColor="text1"/>
          <w:sz w:val="24"/>
        </w:rPr>
        <w:t xml:space="preserve">, </w:t>
      </w:r>
      <w:r w:rsidR="005722BF" w:rsidRPr="005722BF">
        <w:rPr>
          <w:rFonts w:eastAsia="宋体" w:hAnsi="宋体"/>
          <w:color w:val="000000" w:themeColor="text1"/>
          <w:sz w:val="24"/>
          <w:shd w:val="clear" w:color="auto" w:fill="FFFFFF"/>
        </w:rPr>
        <w:t>Robert M. Silverstein</w:t>
      </w:r>
      <w:r w:rsidRPr="00B9399E">
        <w:rPr>
          <w:rStyle w:val="apple-converted-space"/>
          <w:rFonts w:eastAsia="宋体" w:hAnsi="宋体"/>
          <w:color w:val="000000" w:themeColor="text1"/>
          <w:sz w:val="24"/>
          <w:shd w:val="clear" w:color="auto" w:fill="FFFFFF"/>
        </w:rPr>
        <w:t>，</w:t>
      </w:r>
      <w:r w:rsidR="005722BF">
        <w:rPr>
          <w:rStyle w:val="apple-converted-space"/>
          <w:rFonts w:eastAsia="宋体" w:hAnsi="宋体" w:hint="eastAsia"/>
          <w:color w:val="000000" w:themeColor="text1"/>
          <w:sz w:val="24"/>
          <w:shd w:val="clear" w:color="auto" w:fill="FFFFFF"/>
        </w:rPr>
        <w:t>Wiley</w:t>
      </w:r>
      <w:r w:rsidRPr="00B9399E">
        <w:rPr>
          <w:rStyle w:val="apple-converted-space"/>
          <w:rFonts w:eastAsia="宋体" w:hAnsi="宋体"/>
          <w:color w:val="000000" w:themeColor="text1"/>
          <w:sz w:val="24"/>
          <w:shd w:val="clear" w:color="auto" w:fill="FFFFFF"/>
        </w:rPr>
        <w:t>，</w:t>
      </w:r>
      <w:r w:rsidR="005722BF">
        <w:rPr>
          <w:rStyle w:val="apple-converted-space"/>
          <w:rFonts w:eastAsia="宋体" w:hint="eastAsia"/>
          <w:color w:val="000000" w:themeColor="text1"/>
          <w:sz w:val="24"/>
          <w:shd w:val="clear" w:color="auto" w:fill="FFFFFF"/>
        </w:rPr>
        <w:t>2014</w:t>
      </w:r>
      <w:r>
        <w:rPr>
          <w:rStyle w:val="apple-converted-space"/>
          <w:rFonts w:eastAsia="宋体" w:hAnsi="宋体" w:hint="eastAsia"/>
          <w:color w:val="000000" w:themeColor="text1"/>
          <w:sz w:val="24"/>
          <w:shd w:val="clear" w:color="auto" w:fill="FFFFFF"/>
        </w:rPr>
        <w:t>.</w:t>
      </w:r>
      <w:r w:rsidRPr="00B9399E">
        <w:rPr>
          <w:rFonts w:eastAsia="宋体"/>
          <w:color w:val="000000" w:themeColor="text1"/>
          <w:sz w:val="24"/>
        </w:rPr>
        <w:t xml:space="preserve"> </w:t>
      </w:r>
    </w:p>
    <w:p w:rsidR="00987511" w:rsidRPr="007A7285" w:rsidRDefault="00987511" w:rsidP="00987511">
      <w:pPr>
        <w:snapToGrid w:val="0"/>
        <w:spacing w:beforeLines="50" w:before="156" w:line="312" w:lineRule="auto"/>
        <w:ind w:firstLineChars="200" w:firstLine="482"/>
        <w:rPr>
          <w:rFonts w:ascii="黑体" w:eastAsia="黑体" w:hAnsi="黑体"/>
          <w:color w:val="C00000"/>
          <w:sz w:val="24"/>
          <w:shd w:val="pct15" w:color="auto" w:fill="FFFFFF"/>
        </w:rPr>
      </w:pPr>
      <w:r>
        <w:rPr>
          <w:rFonts w:ascii="黑体" w:eastAsia="黑体" w:hAnsi="黑体" w:hint="eastAsia"/>
          <w:b/>
          <w:sz w:val="24"/>
        </w:rPr>
        <w:t>六</w:t>
      </w:r>
      <w:r w:rsidRPr="007A7285">
        <w:rPr>
          <w:rFonts w:ascii="黑体" w:eastAsia="黑体" w:hAnsi="黑体" w:hint="eastAsia"/>
          <w:b/>
          <w:sz w:val="24"/>
        </w:rPr>
        <w:t>、成绩评定</w:t>
      </w:r>
    </w:p>
    <w:p w:rsidR="00987511" w:rsidRDefault="00987511" w:rsidP="00987511">
      <w:pPr>
        <w:pStyle w:val="a5"/>
        <w:snapToGrid w:val="0"/>
        <w:spacing w:beforeLines="30" w:before="93" w:line="312" w:lineRule="auto"/>
        <w:ind w:firstLineChars="200" w:firstLine="480"/>
        <w:rPr>
          <w:rFonts w:ascii="宋体" w:eastAsia="宋体" w:hAnsi="宋体"/>
          <w:sz w:val="24"/>
        </w:rPr>
      </w:pPr>
      <w:r>
        <w:rPr>
          <w:rFonts w:ascii="宋体" w:eastAsia="宋体" w:hAnsi="宋体" w:hint="eastAsia"/>
          <w:sz w:val="24"/>
        </w:rPr>
        <w:t>（一）</w:t>
      </w:r>
      <w:r w:rsidRPr="00B22088">
        <w:rPr>
          <w:rFonts w:ascii="宋体" w:eastAsia="宋体" w:hAnsi="宋体" w:hint="eastAsia"/>
          <w:sz w:val="24"/>
        </w:rPr>
        <w:t>考核方式</w:t>
      </w:r>
      <w:r>
        <w:rPr>
          <w:rFonts w:ascii="宋体" w:eastAsia="宋体" w:hAnsi="宋体" w:hint="eastAsia"/>
          <w:sz w:val="24"/>
          <w:u w:val="single"/>
        </w:rPr>
        <w:t xml:space="preserve">   </w:t>
      </w:r>
      <w:r w:rsidR="00574542">
        <w:rPr>
          <w:rFonts w:ascii="宋体" w:eastAsia="宋体" w:hAnsi="宋体" w:hint="eastAsia"/>
          <w:sz w:val="24"/>
          <w:u w:val="single"/>
        </w:rPr>
        <w:t>A</w:t>
      </w:r>
      <w:r>
        <w:rPr>
          <w:rFonts w:ascii="宋体" w:eastAsia="宋体" w:hAnsi="宋体" w:hint="eastAsia"/>
          <w:sz w:val="24"/>
          <w:u w:val="single"/>
        </w:rPr>
        <w:t xml:space="preserve">  </w:t>
      </w:r>
      <w:r>
        <w:rPr>
          <w:rFonts w:ascii="宋体" w:eastAsia="宋体" w:hAnsi="宋体" w:hint="eastAsia"/>
          <w:sz w:val="24"/>
        </w:rPr>
        <w:t xml:space="preserve">   </w:t>
      </w:r>
      <w:proofErr w:type="spellStart"/>
      <w:r>
        <w:rPr>
          <w:rFonts w:ascii="宋体" w:eastAsia="宋体" w:hAnsi="宋体" w:hint="eastAsia"/>
          <w:sz w:val="24"/>
        </w:rPr>
        <w:t>A</w:t>
      </w:r>
      <w:proofErr w:type="spellEnd"/>
      <w:r>
        <w:rPr>
          <w:rFonts w:ascii="宋体" w:eastAsia="宋体" w:hAnsi="宋体" w:hint="eastAsia"/>
          <w:sz w:val="24"/>
        </w:rPr>
        <w:t>.</w:t>
      </w:r>
      <w:r w:rsidRPr="00B22088">
        <w:rPr>
          <w:rFonts w:ascii="宋体" w:eastAsia="宋体" w:hAnsi="宋体" w:hint="eastAsia"/>
          <w:sz w:val="24"/>
        </w:rPr>
        <w:t>闭卷考试</w:t>
      </w:r>
      <w:r>
        <w:rPr>
          <w:rFonts w:ascii="宋体" w:eastAsia="宋体" w:hAnsi="宋体" w:hint="eastAsia"/>
          <w:sz w:val="24"/>
        </w:rPr>
        <w:t xml:space="preserve"> B.</w:t>
      </w:r>
      <w:r w:rsidRPr="00B22088">
        <w:rPr>
          <w:rFonts w:ascii="宋体" w:eastAsia="宋体" w:hAnsi="宋体" w:hint="eastAsia"/>
          <w:sz w:val="24"/>
        </w:rPr>
        <w:t>开卷考试</w:t>
      </w:r>
      <w:r>
        <w:rPr>
          <w:rFonts w:ascii="宋体" w:eastAsia="宋体" w:hAnsi="宋体" w:hint="eastAsia"/>
          <w:sz w:val="24"/>
        </w:rPr>
        <w:t xml:space="preserve"> C.</w:t>
      </w:r>
      <w:r w:rsidRPr="00B22088">
        <w:rPr>
          <w:rFonts w:ascii="宋体" w:eastAsia="宋体" w:hAnsi="宋体" w:hint="eastAsia"/>
          <w:sz w:val="24"/>
        </w:rPr>
        <w:t>论文</w:t>
      </w:r>
      <w:r>
        <w:rPr>
          <w:rFonts w:ascii="宋体" w:eastAsia="宋体" w:hAnsi="宋体" w:hint="eastAsia"/>
          <w:sz w:val="24"/>
        </w:rPr>
        <w:t xml:space="preserve"> D.考查 E.</w:t>
      </w:r>
      <w:r w:rsidRPr="00B22088">
        <w:rPr>
          <w:rFonts w:ascii="宋体" w:eastAsia="宋体" w:hAnsi="宋体" w:hint="eastAsia"/>
          <w:sz w:val="24"/>
        </w:rPr>
        <w:t>其他</w:t>
      </w:r>
    </w:p>
    <w:p w:rsidR="00987511" w:rsidRPr="007A7285" w:rsidRDefault="00987511" w:rsidP="00987511">
      <w:pPr>
        <w:pStyle w:val="a5"/>
        <w:snapToGrid w:val="0"/>
        <w:spacing w:line="312" w:lineRule="auto"/>
        <w:ind w:firstLineChars="200" w:firstLine="480"/>
        <w:rPr>
          <w:rFonts w:eastAsiaTheme="minorEastAsia"/>
          <w:sz w:val="24"/>
        </w:rPr>
      </w:pPr>
      <w:r w:rsidRPr="006166B2">
        <w:rPr>
          <w:rFonts w:asciiTheme="minorEastAsia" w:eastAsiaTheme="minorEastAsia" w:hAnsiTheme="minorEastAsia" w:hint="eastAsia"/>
          <w:sz w:val="24"/>
        </w:rPr>
        <w:t>（二）考核方法</w:t>
      </w:r>
      <w:r>
        <w:rPr>
          <w:rFonts w:asciiTheme="minorEastAsia" w:eastAsiaTheme="minorEastAsia" w:hAnsiTheme="minorEastAsia" w:hint="eastAsia"/>
          <w:sz w:val="24"/>
        </w:rPr>
        <w:t>：过程性考核（课堂表现、课后作业、单元测试、小组报告和附加作业等）保证学生跟上课程进度、保证教学效果；期末考核为</w:t>
      </w:r>
      <w:r w:rsidR="007239FB">
        <w:rPr>
          <w:rFonts w:asciiTheme="minorEastAsia" w:eastAsiaTheme="minorEastAsia" w:hAnsiTheme="minorEastAsia" w:hint="eastAsia"/>
          <w:sz w:val="24"/>
        </w:rPr>
        <w:t>闭</w:t>
      </w:r>
      <w:r>
        <w:rPr>
          <w:rFonts w:asciiTheme="minorEastAsia" w:eastAsiaTheme="minorEastAsia" w:hAnsiTheme="minorEastAsia" w:hint="eastAsia"/>
          <w:sz w:val="24"/>
        </w:rPr>
        <w:t>卷考试。课程成绩组成：</w:t>
      </w:r>
      <w:r w:rsidRPr="007A7285">
        <w:rPr>
          <w:rFonts w:eastAsiaTheme="minorEastAsia"/>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5688"/>
        <w:gridCol w:w="1633"/>
      </w:tblGrid>
      <w:tr w:rsidR="00987511" w:rsidRPr="007A7285" w:rsidTr="00987511">
        <w:trPr>
          <w:trHeight w:hRule="exact" w:val="454"/>
          <w:jc w:val="center"/>
        </w:trPr>
        <w:tc>
          <w:tcPr>
            <w:tcW w:w="705" w:type="pct"/>
            <w:vMerge w:val="restart"/>
            <w:vAlign w:val="center"/>
          </w:tcPr>
          <w:p w:rsidR="00987511" w:rsidRDefault="00987511" w:rsidP="00AC0596">
            <w:pPr>
              <w:pStyle w:val="a5"/>
              <w:jc w:val="center"/>
              <w:rPr>
                <w:rFonts w:eastAsia="宋体"/>
                <w:sz w:val="24"/>
              </w:rPr>
            </w:pPr>
            <w:r w:rsidRPr="007A7285">
              <w:rPr>
                <w:rFonts w:eastAsia="宋体"/>
                <w:sz w:val="24"/>
              </w:rPr>
              <w:t>过程</w:t>
            </w:r>
          </w:p>
          <w:p w:rsidR="00987511" w:rsidRPr="007A7285" w:rsidRDefault="00987511" w:rsidP="00AC0596">
            <w:pPr>
              <w:pStyle w:val="a5"/>
              <w:jc w:val="center"/>
              <w:rPr>
                <w:rFonts w:eastAsia="宋体"/>
                <w:sz w:val="24"/>
              </w:rPr>
            </w:pPr>
            <w:r w:rsidRPr="007A7285">
              <w:rPr>
                <w:rFonts w:eastAsia="宋体"/>
                <w:sz w:val="24"/>
              </w:rPr>
              <w:t>考核</w:t>
            </w:r>
          </w:p>
        </w:tc>
        <w:tc>
          <w:tcPr>
            <w:tcW w:w="3337" w:type="pct"/>
            <w:vAlign w:val="center"/>
          </w:tcPr>
          <w:p w:rsidR="00987511" w:rsidRPr="007A7285" w:rsidRDefault="00987511" w:rsidP="00AC0596">
            <w:pPr>
              <w:pStyle w:val="a5"/>
              <w:jc w:val="center"/>
              <w:rPr>
                <w:rFonts w:eastAsia="宋体"/>
                <w:sz w:val="24"/>
              </w:rPr>
            </w:pPr>
            <w:r w:rsidRPr="007A7285">
              <w:rPr>
                <w:rFonts w:eastAsia="宋体"/>
                <w:sz w:val="24"/>
              </w:rPr>
              <w:t>出勤率、随堂练习（测试）</w:t>
            </w:r>
          </w:p>
        </w:tc>
        <w:tc>
          <w:tcPr>
            <w:tcW w:w="958" w:type="pct"/>
            <w:vAlign w:val="center"/>
          </w:tcPr>
          <w:p w:rsidR="00987511" w:rsidRPr="007A7285" w:rsidRDefault="00987511" w:rsidP="00AC0596">
            <w:pPr>
              <w:pStyle w:val="a5"/>
              <w:jc w:val="center"/>
              <w:rPr>
                <w:rFonts w:eastAsia="宋体"/>
                <w:sz w:val="24"/>
              </w:rPr>
            </w:pPr>
            <w:r w:rsidRPr="007A7285">
              <w:rPr>
                <w:rFonts w:eastAsia="宋体"/>
                <w:sz w:val="24"/>
              </w:rPr>
              <w:t>1</w:t>
            </w:r>
            <w:r w:rsidR="007B3E9A">
              <w:rPr>
                <w:rFonts w:eastAsia="宋体" w:hint="eastAsia"/>
                <w:sz w:val="24"/>
              </w:rPr>
              <w:t>5</w:t>
            </w:r>
            <w:r w:rsidRPr="007A7285">
              <w:rPr>
                <w:rFonts w:eastAsia="宋体"/>
                <w:sz w:val="24"/>
              </w:rPr>
              <w:t>%</w:t>
            </w:r>
          </w:p>
        </w:tc>
      </w:tr>
      <w:tr w:rsidR="00987511" w:rsidRPr="007A7285" w:rsidTr="00987511">
        <w:trPr>
          <w:trHeight w:hRule="exact" w:val="454"/>
          <w:jc w:val="center"/>
        </w:trPr>
        <w:tc>
          <w:tcPr>
            <w:tcW w:w="705" w:type="pct"/>
            <w:vMerge/>
            <w:vAlign w:val="center"/>
          </w:tcPr>
          <w:p w:rsidR="00987511" w:rsidRPr="007A7285" w:rsidRDefault="00987511" w:rsidP="00AC0596">
            <w:pPr>
              <w:pStyle w:val="a5"/>
              <w:jc w:val="center"/>
              <w:rPr>
                <w:rFonts w:eastAsia="宋体"/>
                <w:sz w:val="24"/>
              </w:rPr>
            </w:pPr>
          </w:p>
        </w:tc>
        <w:tc>
          <w:tcPr>
            <w:tcW w:w="3337" w:type="pct"/>
            <w:vAlign w:val="center"/>
          </w:tcPr>
          <w:p w:rsidR="00987511" w:rsidRPr="007A7285" w:rsidRDefault="007B3E9A" w:rsidP="007B3E9A">
            <w:pPr>
              <w:pStyle w:val="a5"/>
              <w:jc w:val="center"/>
              <w:rPr>
                <w:rFonts w:eastAsia="宋体"/>
                <w:sz w:val="24"/>
              </w:rPr>
            </w:pPr>
            <w:r>
              <w:rPr>
                <w:rFonts w:eastAsia="宋体" w:hint="eastAsia"/>
                <w:sz w:val="24"/>
              </w:rPr>
              <w:t>Bb</w:t>
            </w:r>
            <w:r>
              <w:rPr>
                <w:rFonts w:eastAsia="宋体" w:hint="eastAsia"/>
                <w:sz w:val="24"/>
              </w:rPr>
              <w:t>平台</w:t>
            </w:r>
            <w:r>
              <w:rPr>
                <w:rFonts w:eastAsia="宋体"/>
                <w:sz w:val="24"/>
              </w:rPr>
              <w:t>课后</w:t>
            </w:r>
            <w:r w:rsidR="00987511" w:rsidRPr="007A7285">
              <w:rPr>
                <w:rFonts w:eastAsia="宋体"/>
                <w:sz w:val="24"/>
              </w:rPr>
              <w:t>作业</w:t>
            </w:r>
            <w:r>
              <w:rPr>
                <w:rFonts w:eastAsia="宋体" w:hint="eastAsia"/>
                <w:sz w:val="24"/>
              </w:rPr>
              <w:t>（自我总结和设计）</w:t>
            </w:r>
          </w:p>
        </w:tc>
        <w:tc>
          <w:tcPr>
            <w:tcW w:w="958" w:type="pct"/>
            <w:vAlign w:val="center"/>
          </w:tcPr>
          <w:p w:rsidR="00987511" w:rsidRPr="007A7285" w:rsidRDefault="00987511" w:rsidP="00AC0596">
            <w:pPr>
              <w:pStyle w:val="a5"/>
              <w:jc w:val="center"/>
              <w:rPr>
                <w:rFonts w:eastAsia="宋体"/>
                <w:sz w:val="24"/>
              </w:rPr>
            </w:pPr>
            <w:r w:rsidRPr="007A7285">
              <w:rPr>
                <w:rFonts w:eastAsia="宋体"/>
                <w:sz w:val="24"/>
              </w:rPr>
              <w:t>15%</w:t>
            </w:r>
          </w:p>
        </w:tc>
      </w:tr>
      <w:tr w:rsidR="00987511" w:rsidRPr="007A7285" w:rsidTr="00987511">
        <w:trPr>
          <w:trHeight w:hRule="exact" w:val="454"/>
          <w:jc w:val="center"/>
        </w:trPr>
        <w:tc>
          <w:tcPr>
            <w:tcW w:w="705" w:type="pct"/>
            <w:vMerge/>
            <w:vAlign w:val="center"/>
          </w:tcPr>
          <w:p w:rsidR="00987511" w:rsidRPr="007A7285" w:rsidRDefault="00987511" w:rsidP="00AC0596">
            <w:pPr>
              <w:pStyle w:val="a5"/>
              <w:jc w:val="center"/>
              <w:rPr>
                <w:rFonts w:eastAsia="宋体"/>
                <w:sz w:val="24"/>
              </w:rPr>
            </w:pPr>
          </w:p>
        </w:tc>
        <w:tc>
          <w:tcPr>
            <w:tcW w:w="3337" w:type="pct"/>
            <w:vAlign w:val="center"/>
          </w:tcPr>
          <w:p w:rsidR="00987511" w:rsidRPr="007A7285" w:rsidRDefault="00987511" w:rsidP="00AC0596">
            <w:pPr>
              <w:pStyle w:val="a5"/>
              <w:jc w:val="center"/>
              <w:rPr>
                <w:rFonts w:eastAsia="宋体"/>
                <w:sz w:val="24"/>
              </w:rPr>
            </w:pPr>
            <w:r w:rsidRPr="007A7285">
              <w:rPr>
                <w:rFonts w:eastAsia="宋体"/>
                <w:sz w:val="24"/>
              </w:rPr>
              <w:t>Bb</w:t>
            </w:r>
            <w:r w:rsidR="007B3E9A">
              <w:rPr>
                <w:rFonts w:eastAsia="宋体"/>
                <w:sz w:val="24"/>
              </w:rPr>
              <w:t>平台</w:t>
            </w:r>
            <w:r w:rsidRPr="007A7285">
              <w:rPr>
                <w:rFonts w:eastAsia="宋体"/>
                <w:sz w:val="24"/>
              </w:rPr>
              <w:t>单元测试</w:t>
            </w:r>
            <w:r w:rsidR="007B3E9A">
              <w:rPr>
                <w:rFonts w:eastAsia="宋体" w:hint="eastAsia"/>
                <w:sz w:val="24"/>
              </w:rPr>
              <w:t>（自动给分）</w:t>
            </w:r>
          </w:p>
        </w:tc>
        <w:tc>
          <w:tcPr>
            <w:tcW w:w="958" w:type="pct"/>
            <w:vAlign w:val="center"/>
          </w:tcPr>
          <w:p w:rsidR="00987511" w:rsidRPr="007A7285" w:rsidRDefault="00987511" w:rsidP="00AC0596">
            <w:pPr>
              <w:pStyle w:val="a5"/>
              <w:jc w:val="center"/>
              <w:rPr>
                <w:rFonts w:eastAsia="宋体"/>
                <w:sz w:val="24"/>
              </w:rPr>
            </w:pPr>
            <w:r w:rsidRPr="007A7285">
              <w:rPr>
                <w:rFonts w:eastAsia="宋体"/>
                <w:sz w:val="24"/>
              </w:rPr>
              <w:t>15%</w:t>
            </w:r>
          </w:p>
        </w:tc>
      </w:tr>
      <w:tr w:rsidR="00987511" w:rsidRPr="007A7285" w:rsidTr="00987511">
        <w:trPr>
          <w:trHeight w:hRule="exact" w:val="454"/>
          <w:jc w:val="center"/>
        </w:trPr>
        <w:tc>
          <w:tcPr>
            <w:tcW w:w="705" w:type="pct"/>
            <w:vMerge/>
            <w:vAlign w:val="center"/>
          </w:tcPr>
          <w:p w:rsidR="00987511" w:rsidRPr="007A7285" w:rsidRDefault="00987511" w:rsidP="00AC0596">
            <w:pPr>
              <w:pStyle w:val="a5"/>
              <w:jc w:val="center"/>
              <w:rPr>
                <w:rFonts w:eastAsia="宋体"/>
                <w:sz w:val="24"/>
              </w:rPr>
            </w:pPr>
          </w:p>
        </w:tc>
        <w:tc>
          <w:tcPr>
            <w:tcW w:w="3337" w:type="pct"/>
            <w:vAlign w:val="center"/>
          </w:tcPr>
          <w:p w:rsidR="00987511" w:rsidRPr="007A7285" w:rsidRDefault="00987511" w:rsidP="007B3E9A">
            <w:pPr>
              <w:pStyle w:val="a5"/>
              <w:jc w:val="center"/>
              <w:rPr>
                <w:rFonts w:eastAsia="宋体"/>
                <w:sz w:val="24"/>
              </w:rPr>
            </w:pPr>
            <w:r w:rsidRPr="007A7285">
              <w:rPr>
                <w:rFonts w:eastAsia="宋体"/>
                <w:sz w:val="24"/>
              </w:rPr>
              <w:t>小组</w:t>
            </w:r>
            <w:r>
              <w:rPr>
                <w:rFonts w:eastAsia="宋体" w:hint="eastAsia"/>
                <w:sz w:val="24"/>
              </w:rPr>
              <w:t>报告</w:t>
            </w:r>
            <w:r w:rsidR="00DE7A02">
              <w:rPr>
                <w:rFonts w:eastAsia="宋体" w:hint="eastAsia"/>
                <w:sz w:val="24"/>
              </w:rPr>
              <w:t>（开放式）</w:t>
            </w:r>
          </w:p>
        </w:tc>
        <w:tc>
          <w:tcPr>
            <w:tcW w:w="958" w:type="pct"/>
            <w:vAlign w:val="center"/>
          </w:tcPr>
          <w:p w:rsidR="00987511" w:rsidRPr="007A7285" w:rsidRDefault="00987511" w:rsidP="00AC0596">
            <w:pPr>
              <w:pStyle w:val="a5"/>
              <w:jc w:val="center"/>
              <w:rPr>
                <w:rFonts w:eastAsia="宋体"/>
                <w:sz w:val="24"/>
              </w:rPr>
            </w:pPr>
            <w:r w:rsidRPr="007A7285">
              <w:rPr>
                <w:rFonts w:eastAsia="宋体"/>
                <w:sz w:val="24"/>
              </w:rPr>
              <w:t>1</w:t>
            </w:r>
            <w:r w:rsidR="007B3E9A">
              <w:rPr>
                <w:rFonts w:eastAsia="宋体" w:hint="eastAsia"/>
                <w:sz w:val="24"/>
              </w:rPr>
              <w:t>5</w:t>
            </w:r>
            <w:r w:rsidRPr="007A7285">
              <w:rPr>
                <w:rFonts w:eastAsia="宋体"/>
                <w:sz w:val="24"/>
              </w:rPr>
              <w:t>%</w:t>
            </w:r>
          </w:p>
        </w:tc>
      </w:tr>
      <w:tr w:rsidR="00987511" w:rsidRPr="007A7285" w:rsidTr="00987511">
        <w:trPr>
          <w:trHeight w:hRule="exact" w:val="454"/>
          <w:jc w:val="center"/>
        </w:trPr>
        <w:tc>
          <w:tcPr>
            <w:tcW w:w="4042" w:type="pct"/>
            <w:gridSpan w:val="2"/>
            <w:vAlign w:val="center"/>
          </w:tcPr>
          <w:p w:rsidR="00987511" w:rsidRPr="007A7285" w:rsidRDefault="00987511" w:rsidP="00AC0596">
            <w:pPr>
              <w:pStyle w:val="a5"/>
              <w:jc w:val="center"/>
              <w:rPr>
                <w:rFonts w:eastAsia="宋体"/>
                <w:sz w:val="24"/>
              </w:rPr>
            </w:pPr>
            <w:r w:rsidRPr="007A7285">
              <w:rPr>
                <w:rFonts w:eastAsia="宋体"/>
                <w:sz w:val="24"/>
              </w:rPr>
              <w:t>期末考试</w:t>
            </w:r>
            <w:r w:rsidR="00DE7A02">
              <w:rPr>
                <w:rFonts w:eastAsia="宋体" w:hint="eastAsia"/>
                <w:sz w:val="24"/>
              </w:rPr>
              <w:t>（闭卷）</w:t>
            </w:r>
          </w:p>
        </w:tc>
        <w:tc>
          <w:tcPr>
            <w:tcW w:w="958" w:type="pct"/>
            <w:vAlign w:val="center"/>
          </w:tcPr>
          <w:p w:rsidR="00987511" w:rsidRPr="007A7285" w:rsidRDefault="007B3E9A" w:rsidP="00AC0596">
            <w:pPr>
              <w:pStyle w:val="a5"/>
              <w:jc w:val="center"/>
              <w:rPr>
                <w:rFonts w:eastAsia="宋体"/>
                <w:sz w:val="24"/>
              </w:rPr>
            </w:pPr>
            <w:r>
              <w:rPr>
                <w:rFonts w:eastAsia="宋体" w:hint="eastAsia"/>
                <w:sz w:val="24"/>
              </w:rPr>
              <w:t>4</w:t>
            </w:r>
            <w:r w:rsidR="00987511" w:rsidRPr="007A7285">
              <w:rPr>
                <w:rFonts w:eastAsia="宋体"/>
                <w:sz w:val="24"/>
              </w:rPr>
              <w:t>0%</w:t>
            </w:r>
          </w:p>
        </w:tc>
      </w:tr>
      <w:tr w:rsidR="00987511" w:rsidRPr="007A7285" w:rsidTr="00987511">
        <w:trPr>
          <w:trHeight w:hRule="exact" w:val="454"/>
          <w:jc w:val="center"/>
        </w:trPr>
        <w:tc>
          <w:tcPr>
            <w:tcW w:w="4042" w:type="pct"/>
            <w:gridSpan w:val="2"/>
            <w:vAlign w:val="center"/>
          </w:tcPr>
          <w:p w:rsidR="00987511" w:rsidRPr="007A7285" w:rsidRDefault="00987511" w:rsidP="00AC0596">
            <w:pPr>
              <w:pStyle w:val="a5"/>
              <w:jc w:val="center"/>
              <w:rPr>
                <w:rFonts w:eastAsia="宋体"/>
                <w:sz w:val="24"/>
              </w:rPr>
            </w:pPr>
            <w:r w:rsidRPr="007A7285">
              <w:rPr>
                <w:rFonts w:eastAsia="宋体"/>
                <w:sz w:val="24"/>
              </w:rPr>
              <w:t>总计</w:t>
            </w:r>
          </w:p>
        </w:tc>
        <w:tc>
          <w:tcPr>
            <w:tcW w:w="958" w:type="pct"/>
            <w:vAlign w:val="center"/>
          </w:tcPr>
          <w:p w:rsidR="00987511" w:rsidRPr="007A7285" w:rsidRDefault="00987511" w:rsidP="00AC0596">
            <w:pPr>
              <w:pStyle w:val="a5"/>
              <w:jc w:val="center"/>
              <w:rPr>
                <w:rFonts w:eastAsia="宋体"/>
                <w:sz w:val="24"/>
              </w:rPr>
            </w:pPr>
            <w:r w:rsidRPr="007A7285">
              <w:rPr>
                <w:rFonts w:eastAsia="宋体"/>
                <w:sz w:val="24"/>
              </w:rPr>
              <w:t>100%</w:t>
            </w:r>
          </w:p>
        </w:tc>
      </w:tr>
    </w:tbl>
    <w:p w:rsidR="00987511" w:rsidRPr="00137DB6" w:rsidRDefault="00987511" w:rsidP="00987511">
      <w:pPr>
        <w:pStyle w:val="1"/>
        <w:shd w:val="clear" w:color="auto" w:fill="FFFFFF"/>
        <w:snapToGrid w:val="0"/>
        <w:spacing w:beforeLines="50" w:before="156" w:beforeAutospacing="0" w:after="0" w:afterAutospacing="0" w:line="312" w:lineRule="auto"/>
        <w:ind w:leftChars="169" w:left="671" w:hangingChars="131" w:hanging="316"/>
        <w:rPr>
          <w:rFonts w:ascii="黑体" w:eastAsia="黑体" w:hAnsi="黑体" w:cs="Times New Roman"/>
          <w:color w:val="000000" w:themeColor="text1"/>
          <w:sz w:val="24"/>
        </w:rPr>
      </w:pPr>
      <w:r w:rsidRPr="00137DB6">
        <w:rPr>
          <w:rFonts w:ascii="黑体" w:eastAsia="黑体" w:hAnsi="黑体" w:hint="eastAsia"/>
          <w:sz w:val="24"/>
        </w:rPr>
        <w:t>七、学术诚信</w:t>
      </w:r>
    </w:p>
    <w:p w:rsidR="00987511" w:rsidRDefault="00987511" w:rsidP="00987511">
      <w:pPr>
        <w:snapToGrid w:val="0"/>
        <w:spacing w:line="312" w:lineRule="auto"/>
        <w:ind w:firstLineChars="200" w:firstLine="480"/>
        <w:rPr>
          <w:rFonts w:ascii="宋体" w:eastAsia="宋体" w:hAnsi="宋体" w:cs="宋体"/>
          <w:b/>
          <w:kern w:val="0"/>
          <w:szCs w:val="21"/>
        </w:rPr>
      </w:pPr>
      <w:r w:rsidRPr="00AD7460">
        <w:rPr>
          <w:rFonts w:ascii="宋体" w:eastAsia="宋体" w:hAnsi="宋体" w:cs="宋体" w:hint="eastAsia"/>
          <w:kern w:val="0"/>
          <w:sz w:val="24"/>
          <w:shd w:val="clear" w:color="auto" w:fill="FFFFFF"/>
        </w:rPr>
        <w:t>学习成果不能造假，如</w:t>
      </w:r>
      <w:r>
        <w:rPr>
          <w:rFonts w:ascii="宋体" w:eastAsia="宋体" w:hAnsi="宋体" w:cs="宋体" w:hint="eastAsia"/>
          <w:kern w:val="0"/>
          <w:sz w:val="24"/>
          <w:shd w:val="clear" w:color="auto" w:fill="FFFFFF"/>
        </w:rPr>
        <w:t>作业抄袭、</w:t>
      </w:r>
      <w:r w:rsidRPr="00AD7460">
        <w:rPr>
          <w:rFonts w:ascii="宋体" w:eastAsia="宋体" w:hAnsi="宋体" w:cs="宋体" w:hint="eastAsia"/>
          <w:kern w:val="0"/>
          <w:sz w:val="24"/>
          <w:shd w:val="clear" w:color="auto" w:fill="FFFFFF"/>
        </w:rPr>
        <w:t>考试作弊、盗取他人学习成果、一份报告</w:t>
      </w:r>
      <w:r w:rsidRPr="00AD7460">
        <w:rPr>
          <w:rFonts w:ascii="宋体" w:eastAsia="宋体" w:hAnsi="宋体" w:cs="宋体" w:hint="eastAsia"/>
          <w:kern w:val="0"/>
          <w:sz w:val="24"/>
          <w:shd w:val="clear" w:color="auto" w:fill="FFFFFF"/>
        </w:rPr>
        <w:lastRenderedPageBreak/>
        <w:t>用于不同的课程等，均属造假行为。他人的想法、说法和意见如不注明出处按盗用论处。本课程如有发现上述不良行为，将按学校有关规定取消本课程的学习成绩。 </w:t>
      </w:r>
    </w:p>
    <w:p w:rsidR="00987511" w:rsidRDefault="00987511" w:rsidP="00987511">
      <w:pPr>
        <w:snapToGrid w:val="0"/>
        <w:spacing w:beforeLines="50" w:before="156" w:line="360" w:lineRule="auto"/>
        <w:ind w:firstLineChars="200" w:firstLine="482"/>
        <w:rPr>
          <w:rFonts w:ascii="宋体" w:eastAsia="宋体" w:hAnsi="宋体"/>
          <w:b/>
          <w:sz w:val="24"/>
        </w:rPr>
      </w:pPr>
      <w:r>
        <w:rPr>
          <w:rFonts w:ascii="宋体" w:eastAsia="宋体" w:hAnsi="宋体" w:hint="eastAsia"/>
          <w:b/>
          <w:sz w:val="24"/>
        </w:rPr>
        <w:t>八、大纲审核</w:t>
      </w:r>
    </w:p>
    <w:p w:rsidR="00987511" w:rsidRPr="00C90D8B" w:rsidRDefault="00987511" w:rsidP="00987511">
      <w:pPr>
        <w:ind w:firstLineChars="200" w:firstLine="480"/>
        <w:rPr>
          <w:rFonts w:ascii="宋体" w:eastAsia="宋体" w:hAnsi="宋体"/>
          <w:sz w:val="24"/>
        </w:rPr>
      </w:pPr>
      <w:r>
        <w:rPr>
          <w:rFonts w:ascii="宋体" w:eastAsia="宋体" w:hAnsi="宋体" w:hint="eastAsia"/>
          <w:sz w:val="24"/>
        </w:rPr>
        <w:t>教学院长</w:t>
      </w:r>
      <w:r w:rsidRPr="00C90D8B">
        <w:rPr>
          <w:rFonts w:ascii="宋体" w:eastAsia="宋体" w:hAnsi="宋体" w:hint="eastAsia"/>
          <w:sz w:val="24"/>
        </w:rPr>
        <w:t>：</w:t>
      </w:r>
      <w:r>
        <w:rPr>
          <w:rFonts w:ascii="宋体" w:eastAsia="宋体" w:hAnsi="宋体" w:hint="eastAsia"/>
          <w:sz w:val="24"/>
        </w:rPr>
        <w:t xml:space="preserve">                          </w:t>
      </w:r>
      <w:r w:rsidRPr="00C90D8B">
        <w:rPr>
          <w:rFonts w:ascii="宋体" w:eastAsia="宋体" w:hAnsi="宋体" w:hint="eastAsia"/>
          <w:sz w:val="24"/>
        </w:rPr>
        <w:t>院学术委员会签章：</w:t>
      </w:r>
    </w:p>
    <w:p w:rsidR="0079741E" w:rsidRPr="00987511" w:rsidRDefault="0079741E" w:rsidP="0079741E">
      <w:pPr>
        <w:pStyle w:val="a4"/>
        <w:widowControl/>
        <w:spacing w:line="293" w:lineRule="atLeast"/>
        <w:ind w:left="1200" w:firstLineChars="0" w:firstLine="0"/>
        <w:jc w:val="left"/>
        <w:rPr>
          <w:rFonts w:ascii="宋体" w:eastAsia="宋体" w:hAnsi="宋体" w:cs="宋体"/>
          <w:kern w:val="0"/>
          <w:sz w:val="24"/>
          <w:szCs w:val="24"/>
          <w:bdr w:val="none" w:sz="0" w:space="0" w:color="auto" w:frame="1"/>
        </w:rPr>
      </w:pPr>
    </w:p>
    <w:sectPr w:rsidR="0079741E" w:rsidRPr="00987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E16C5"/>
    <w:multiLevelType w:val="hybridMultilevel"/>
    <w:tmpl w:val="DD7A31DA"/>
    <w:lvl w:ilvl="0" w:tplc="F6F48DF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F0"/>
    <w:rsid w:val="000F7EBE"/>
    <w:rsid w:val="00112AD4"/>
    <w:rsid w:val="0028659B"/>
    <w:rsid w:val="00352D79"/>
    <w:rsid w:val="003B3229"/>
    <w:rsid w:val="00407AA8"/>
    <w:rsid w:val="004250CC"/>
    <w:rsid w:val="00434729"/>
    <w:rsid w:val="005722BF"/>
    <w:rsid w:val="00574542"/>
    <w:rsid w:val="005D6989"/>
    <w:rsid w:val="006069F0"/>
    <w:rsid w:val="00713B8D"/>
    <w:rsid w:val="007239FB"/>
    <w:rsid w:val="00746308"/>
    <w:rsid w:val="007822A3"/>
    <w:rsid w:val="0079741E"/>
    <w:rsid w:val="007B3E9A"/>
    <w:rsid w:val="0081200A"/>
    <w:rsid w:val="00851B57"/>
    <w:rsid w:val="008A132A"/>
    <w:rsid w:val="008B2556"/>
    <w:rsid w:val="009277AC"/>
    <w:rsid w:val="009401E7"/>
    <w:rsid w:val="0098652A"/>
    <w:rsid w:val="00987511"/>
    <w:rsid w:val="009E040F"/>
    <w:rsid w:val="00A36DA3"/>
    <w:rsid w:val="00A956C6"/>
    <w:rsid w:val="00AC0596"/>
    <w:rsid w:val="00AF2DB9"/>
    <w:rsid w:val="00B16D89"/>
    <w:rsid w:val="00B4150B"/>
    <w:rsid w:val="00BC7B5B"/>
    <w:rsid w:val="00C0603F"/>
    <w:rsid w:val="00D62040"/>
    <w:rsid w:val="00DE185B"/>
    <w:rsid w:val="00DE7A02"/>
    <w:rsid w:val="00F03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qFormat/>
    <w:rsid w:val="0098751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2AD4"/>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a"/>
    <w:rsid w:val="00112AD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79741E"/>
    <w:pPr>
      <w:ind w:firstLineChars="200" w:firstLine="420"/>
    </w:pPr>
  </w:style>
  <w:style w:type="character" w:customStyle="1" w:styleId="apple-converted-space">
    <w:name w:val="apple-converted-space"/>
    <w:basedOn w:val="a0"/>
    <w:rsid w:val="00987511"/>
  </w:style>
  <w:style w:type="paragraph" w:styleId="a5">
    <w:name w:val="No Spacing"/>
    <w:uiPriority w:val="1"/>
    <w:qFormat/>
    <w:rsid w:val="00987511"/>
    <w:pPr>
      <w:widowControl w:val="0"/>
      <w:jc w:val="both"/>
    </w:pPr>
    <w:rPr>
      <w:rFonts w:ascii="Times New Roman" w:eastAsia="仿宋_GB2312" w:hAnsi="Times New Roman" w:cs="Times New Roman"/>
      <w:sz w:val="32"/>
      <w:szCs w:val="24"/>
    </w:rPr>
  </w:style>
  <w:style w:type="character" w:customStyle="1" w:styleId="1Char">
    <w:name w:val="标题 1 Char"/>
    <w:basedOn w:val="a0"/>
    <w:link w:val="1"/>
    <w:rsid w:val="00987511"/>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qFormat/>
    <w:rsid w:val="0098751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2AD4"/>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a"/>
    <w:rsid w:val="00112AD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79741E"/>
    <w:pPr>
      <w:ind w:firstLineChars="200" w:firstLine="420"/>
    </w:pPr>
  </w:style>
  <w:style w:type="character" w:customStyle="1" w:styleId="apple-converted-space">
    <w:name w:val="apple-converted-space"/>
    <w:basedOn w:val="a0"/>
    <w:rsid w:val="00987511"/>
  </w:style>
  <w:style w:type="paragraph" w:styleId="a5">
    <w:name w:val="No Spacing"/>
    <w:uiPriority w:val="1"/>
    <w:qFormat/>
    <w:rsid w:val="00987511"/>
    <w:pPr>
      <w:widowControl w:val="0"/>
      <w:jc w:val="both"/>
    </w:pPr>
    <w:rPr>
      <w:rFonts w:ascii="Times New Roman" w:eastAsia="仿宋_GB2312" w:hAnsi="Times New Roman" w:cs="Times New Roman"/>
      <w:sz w:val="32"/>
      <w:szCs w:val="24"/>
    </w:rPr>
  </w:style>
  <w:style w:type="character" w:customStyle="1" w:styleId="1Char">
    <w:name w:val="标题 1 Char"/>
    <w:basedOn w:val="a0"/>
    <w:link w:val="1"/>
    <w:rsid w:val="00987511"/>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259936">
      <w:bodyDiv w:val="1"/>
      <w:marLeft w:val="0"/>
      <w:marRight w:val="0"/>
      <w:marTop w:val="0"/>
      <w:marBottom w:val="0"/>
      <w:divBdr>
        <w:top w:val="none" w:sz="0" w:space="0" w:color="auto"/>
        <w:left w:val="none" w:sz="0" w:space="0" w:color="auto"/>
        <w:bottom w:val="none" w:sz="0" w:space="0" w:color="auto"/>
        <w:right w:val="none" w:sz="0" w:space="0" w:color="auto"/>
      </w:divBdr>
      <w:divsChild>
        <w:div w:id="1413239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李平林</dc:creator>
  <cp:keywords/>
  <dc:description/>
  <cp:lastModifiedBy>李平林</cp:lastModifiedBy>
  <cp:revision>31</cp:revision>
  <dcterms:created xsi:type="dcterms:W3CDTF">2020-09-12T11:13:00Z</dcterms:created>
  <dcterms:modified xsi:type="dcterms:W3CDTF">2020-09-13T08:35:00Z</dcterms:modified>
</cp:coreProperties>
</file>